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7AA6B" w14:textId="77777777" w:rsidR="000F6CD7" w:rsidRDefault="000F6CD7" w:rsidP="00590D36">
      <w:pPr>
        <w:spacing w:line="360" w:lineRule="auto"/>
        <w:ind w:right="119"/>
        <w:rPr>
          <w:rFonts w:ascii="Arial" w:hAnsi="Arial" w:cs="Arial"/>
          <w:b/>
          <w:lang w:val="el-GR"/>
        </w:rPr>
      </w:pPr>
      <w:bookmarkStart w:id="0" w:name="_GoBack"/>
      <w:bookmarkEnd w:id="0"/>
    </w:p>
    <w:p w14:paraId="5B61A1DD" w14:textId="77777777" w:rsidR="003D4FBB" w:rsidRDefault="003D4FBB" w:rsidP="00590D36">
      <w:pPr>
        <w:spacing w:line="360" w:lineRule="auto"/>
        <w:ind w:right="119"/>
        <w:rPr>
          <w:rFonts w:ascii="Arial" w:hAnsi="Arial" w:cs="Arial"/>
          <w:b/>
          <w:lang w:val="el-GR"/>
        </w:rPr>
      </w:pPr>
    </w:p>
    <w:p w14:paraId="4B8B70B4" w14:textId="77777777" w:rsidR="00023515" w:rsidRPr="00C85C4D" w:rsidRDefault="00023515" w:rsidP="00E5264C">
      <w:pPr>
        <w:spacing w:line="360" w:lineRule="auto"/>
        <w:ind w:right="119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ΝΟΜΟΣΧΕΔΙΟ ΜΕ ΤΙΤΛΟ </w:t>
      </w:r>
    </w:p>
    <w:p w14:paraId="3F6F85ED" w14:textId="4E326F31" w:rsidR="00023515" w:rsidRPr="00C31C45" w:rsidRDefault="00787743" w:rsidP="00E5264C">
      <w:pPr>
        <w:spacing w:line="360" w:lineRule="auto"/>
        <w:ind w:right="119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Ο ΠΕΡΙ ΝΟΜΙΚΗΣ ΑΝΑΓΝΩΡΙΣΗΣ</w:t>
      </w:r>
      <w:r w:rsidR="003470A7" w:rsidRPr="003470A7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ΤΗΣ ΤΑΥΤΟΤΗΤΑΣ ΦΥΛΟΥ</w:t>
      </w:r>
      <w:r w:rsidR="00023515">
        <w:rPr>
          <w:rFonts w:ascii="Arial" w:hAnsi="Arial" w:cs="Arial"/>
          <w:b/>
          <w:lang w:val="el-GR"/>
        </w:rPr>
        <w:t xml:space="preserve"> </w:t>
      </w:r>
      <w:r w:rsidR="00DA2E33">
        <w:rPr>
          <w:rFonts w:ascii="Arial" w:hAnsi="Arial" w:cs="Arial"/>
          <w:b/>
          <w:lang w:val="el-GR"/>
        </w:rPr>
        <w:t>ΝΟΜΟΣ ΤΟΥ 2018</w:t>
      </w:r>
    </w:p>
    <w:p w14:paraId="3471BB73" w14:textId="77777777" w:rsidR="00023515" w:rsidRDefault="00023515" w:rsidP="00E5264C">
      <w:pPr>
        <w:ind w:right="119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--------------------------------</w:t>
      </w:r>
    </w:p>
    <w:p w14:paraId="0A310944" w14:textId="77777777" w:rsidR="00023515" w:rsidRDefault="00023515" w:rsidP="00E5264C">
      <w:pPr>
        <w:ind w:right="119"/>
        <w:jc w:val="center"/>
        <w:rPr>
          <w:rFonts w:ascii="Arial" w:hAnsi="Arial" w:cs="Arial"/>
          <w:b/>
          <w:lang w:val="el-GR"/>
        </w:rPr>
      </w:pPr>
    </w:p>
    <w:tbl>
      <w:tblPr>
        <w:tblStyle w:val="TableGrid"/>
        <w:tblW w:w="15249" w:type="dxa"/>
        <w:tblInd w:w="250" w:type="dxa"/>
        <w:tblCellMar>
          <w:top w:w="9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452"/>
        <w:gridCol w:w="893"/>
        <w:gridCol w:w="370"/>
        <w:gridCol w:w="5521"/>
        <w:gridCol w:w="224"/>
        <w:gridCol w:w="5789"/>
      </w:tblGrid>
      <w:tr w:rsidR="002B0B4B" w:rsidRPr="003470A7" w14:paraId="57732F42" w14:textId="77777777" w:rsidTr="00CD258B">
        <w:trPr>
          <w:gridAfter w:val="2"/>
          <w:wAfter w:w="6013" w:type="dxa"/>
          <w:trHeight w:val="732"/>
        </w:trPr>
        <w:tc>
          <w:tcPr>
            <w:tcW w:w="2452" w:type="dxa"/>
            <w:vAlign w:val="center"/>
          </w:tcPr>
          <w:p w14:paraId="163D2B0E" w14:textId="77777777" w:rsidR="002B0B4B" w:rsidRDefault="00B10CD3" w:rsidP="00E5264C">
            <w:pPr>
              <w:ind w:left="3" w:right="119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Συνο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πτικός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τίτλος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6784" w:type="dxa"/>
            <w:gridSpan w:val="3"/>
            <w:vAlign w:val="center"/>
          </w:tcPr>
          <w:p w14:paraId="43A97826" w14:textId="77777777" w:rsidR="002B0B4B" w:rsidRPr="00B10CD3" w:rsidRDefault="00B10CD3" w:rsidP="00E5264C">
            <w:pPr>
              <w:ind w:right="119"/>
              <w:jc w:val="both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>1.</w:t>
            </w:r>
            <w:r w:rsidRPr="00B10CD3">
              <w:rPr>
                <w:rFonts w:ascii="Times New Roman" w:eastAsia="Times New Roman" w:hAnsi="Times New Roman" w:cs="Times New Roman"/>
                <w:sz w:val="14"/>
                <w:lang w:val="el-GR"/>
              </w:rPr>
              <w:t xml:space="preserve">  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Ο παρών Νόμος θα αναφέρεται ως ο περί της </w:t>
            </w:r>
            <w:r w:rsidR="00787743">
              <w:rPr>
                <w:rFonts w:ascii="Arial" w:eastAsia="Arial" w:hAnsi="Arial" w:cs="Arial"/>
                <w:sz w:val="24"/>
                <w:lang w:val="el-GR"/>
              </w:rPr>
              <w:t xml:space="preserve">Νομικής Αναγνώρισης της Ταυτότητας </w:t>
            </w:r>
            <w:r w:rsidR="00167251">
              <w:rPr>
                <w:rFonts w:ascii="Arial" w:eastAsia="Arial" w:hAnsi="Arial" w:cs="Arial"/>
                <w:sz w:val="24"/>
                <w:lang w:val="el-GR"/>
              </w:rPr>
              <w:t>Φύλου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Νόμος του 2018. </w:t>
            </w:r>
          </w:p>
        </w:tc>
      </w:tr>
      <w:tr w:rsidR="00167251" w:rsidRPr="003470A7" w14:paraId="1B796541" w14:textId="77777777" w:rsidTr="00CD258B">
        <w:trPr>
          <w:gridAfter w:val="2"/>
          <w:wAfter w:w="6013" w:type="dxa"/>
          <w:trHeight w:val="394"/>
        </w:trPr>
        <w:tc>
          <w:tcPr>
            <w:tcW w:w="2452" w:type="dxa"/>
            <w:vAlign w:val="center"/>
          </w:tcPr>
          <w:p w14:paraId="78E8CE91" w14:textId="77777777" w:rsidR="00167251" w:rsidRPr="00167251" w:rsidRDefault="00167251" w:rsidP="00E5264C">
            <w:pPr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  <w:vAlign w:val="center"/>
          </w:tcPr>
          <w:p w14:paraId="1649777B" w14:textId="77777777" w:rsidR="00167251" w:rsidRPr="00B10CD3" w:rsidRDefault="00167251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2B0B4B" w:rsidRPr="003470A7" w14:paraId="4950EB4D" w14:textId="77777777" w:rsidTr="00CD258B">
        <w:trPr>
          <w:gridAfter w:val="2"/>
          <w:wAfter w:w="6013" w:type="dxa"/>
          <w:trHeight w:val="674"/>
        </w:trPr>
        <w:tc>
          <w:tcPr>
            <w:tcW w:w="2452" w:type="dxa"/>
          </w:tcPr>
          <w:p w14:paraId="1B2E319A" w14:textId="77777777" w:rsidR="002B0B4B" w:rsidRDefault="00B10CD3" w:rsidP="00E5264C">
            <w:pPr>
              <w:ind w:left="3" w:right="119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Ερμηνεί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α. </w:t>
            </w:r>
          </w:p>
        </w:tc>
        <w:tc>
          <w:tcPr>
            <w:tcW w:w="6784" w:type="dxa"/>
            <w:gridSpan w:val="3"/>
          </w:tcPr>
          <w:p w14:paraId="5631A341" w14:textId="77777777" w:rsidR="002B0B4B" w:rsidRPr="00B10CD3" w:rsidRDefault="00B10CD3" w:rsidP="00E5264C">
            <w:pPr>
              <w:ind w:right="119"/>
              <w:jc w:val="both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>2.</w:t>
            </w:r>
            <w:r w:rsidRPr="00B10CD3">
              <w:rPr>
                <w:rFonts w:ascii="Times New Roman" w:eastAsia="Times New Roman" w:hAnsi="Times New Roman" w:cs="Times New Roman"/>
                <w:sz w:val="14"/>
                <w:lang w:val="el-GR"/>
              </w:rPr>
              <w:t xml:space="preserve">  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Στον παρόντα Νόμο, εκτός αν από το κείμενο προκύπτει διαφορετική έννοια:  </w:t>
            </w:r>
          </w:p>
        </w:tc>
      </w:tr>
      <w:tr w:rsidR="00167251" w:rsidRPr="003470A7" w14:paraId="756C81EE" w14:textId="77777777" w:rsidTr="00CD258B">
        <w:trPr>
          <w:gridAfter w:val="2"/>
          <w:wAfter w:w="6013" w:type="dxa"/>
          <w:trHeight w:val="431"/>
        </w:trPr>
        <w:tc>
          <w:tcPr>
            <w:tcW w:w="2452" w:type="dxa"/>
            <w:vAlign w:val="center"/>
          </w:tcPr>
          <w:p w14:paraId="405FB806" w14:textId="77777777" w:rsidR="00167251" w:rsidRPr="00B10CD3" w:rsidRDefault="00167251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  <w:vAlign w:val="center"/>
          </w:tcPr>
          <w:p w14:paraId="332389DC" w14:textId="77777777" w:rsidR="00167251" w:rsidRPr="00B10CD3" w:rsidRDefault="00167251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2B0B4B" w:rsidRPr="003470A7" w14:paraId="3E34ADA5" w14:textId="77777777" w:rsidTr="00CD258B">
        <w:trPr>
          <w:gridAfter w:val="2"/>
          <w:wAfter w:w="6013" w:type="dxa"/>
          <w:trHeight w:val="4263"/>
        </w:trPr>
        <w:tc>
          <w:tcPr>
            <w:tcW w:w="2452" w:type="dxa"/>
          </w:tcPr>
          <w:p w14:paraId="5EC16C76" w14:textId="77777777" w:rsidR="00167251" w:rsidRDefault="00167251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3D6AE560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141(Ι) του 2002 </w:t>
            </w:r>
          </w:p>
          <w:p w14:paraId="48EE6D0A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>65(Ι) του 2003</w:t>
            </w:r>
            <w:r w:rsidR="00167251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</w:p>
          <w:p w14:paraId="7DD9F850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76(Ι) του 2003 </w:t>
            </w:r>
          </w:p>
          <w:p w14:paraId="2E18138B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62(Ι) του 2004 </w:t>
            </w:r>
          </w:p>
          <w:p w14:paraId="6CB28659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13(Ι) του 2006 </w:t>
            </w:r>
          </w:p>
          <w:p w14:paraId="17D8EFC8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>123(Ι) του 2007</w:t>
            </w:r>
            <w:r w:rsidR="00167251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92(Ι) του 2009 </w:t>
            </w:r>
          </w:p>
          <w:p w14:paraId="78739169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81(Ι) του 2010 </w:t>
            </w:r>
          </w:p>
          <w:p w14:paraId="049E6D79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44(Ι) του 2011 </w:t>
            </w:r>
          </w:p>
          <w:p w14:paraId="4CDA660A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36(Ι) του 2013 </w:t>
            </w:r>
          </w:p>
          <w:p w14:paraId="7189787A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174(Ι) του 2013 </w:t>
            </w:r>
          </w:p>
          <w:p w14:paraId="41DFE146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15(Ι) του 2015 </w:t>
            </w:r>
          </w:p>
          <w:p w14:paraId="44D20522" w14:textId="77777777" w:rsidR="002B0B4B" w:rsidRPr="00B10CD3" w:rsidRDefault="00B10CD3" w:rsidP="00E5264C">
            <w:pPr>
              <w:ind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16(Ι) του 2015 </w:t>
            </w:r>
          </w:p>
          <w:p w14:paraId="481BC6DD" w14:textId="77777777" w:rsidR="00E25DE5" w:rsidRDefault="00987AFA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44(Ι) του 2015</w:t>
            </w:r>
            <w:r w:rsidRPr="00C85026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B10CD3" w:rsidRPr="00B10CD3">
              <w:rPr>
                <w:rFonts w:ascii="Arial" w:eastAsia="Arial" w:hAnsi="Arial" w:cs="Arial"/>
                <w:sz w:val="24"/>
                <w:lang w:val="el-GR"/>
              </w:rPr>
              <w:t>166(Ι) του 2015</w:t>
            </w:r>
          </w:p>
          <w:p w14:paraId="6CA8DA22" w14:textId="77777777" w:rsidR="00E25DE5" w:rsidRPr="00E25DE5" w:rsidRDefault="00E25DE5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168(Ι) του 2017</w:t>
            </w:r>
            <w:r w:rsidR="00EE08F7">
              <w:rPr>
                <w:rFonts w:ascii="Arial" w:eastAsia="Arial" w:hAnsi="Arial" w:cs="Arial"/>
                <w:sz w:val="24"/>
                <w:lang w:val="el-GR"/>
              </w:rPr>
              <w:t>.</w:t>
            </w:r>
            <w:r w:rsidR="00B10CD3" w:rsidRPr="00B10CD3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</w:p>
        </w:tc>
        <w:tc>
          <w:tcPr>
            <w:tcW w:w="6784" w:type="dxa"/>
            <w:gridSpan w:val="3"/>
          </w:tcPr>
          <w:p w14:paraId="24C53FFE" w14:textId="77777777" w:rsidR="002B0B4B" w:rsidRPr="00167251" w:rsidRDefault="00B10CD3" w:rsidP="00EE08F7">
            <w:pPr>
              <w:ind w:right="119"/>
              <w:jc w:val="both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«Ληξίαρχος» έχει την έννοια που </w:t>
            </w:r>
            <w:r w:rsidR="00EE08F7" w:rsidRPr="00B10CD3">
              <w:rPr>
                <w:rFonts w:ascii="Arial" w:eastAsia="Arial" w:hAnsi="Arial" w:cs="Arial"/>
                <w:sz w:val="24"/>
                <w:lang w:val="el-GR"/>
              </w:rPr>
              <w:t>αποδίδε</w:t>
            </w:r>
            <w:r w:rsidR="00EE08F7">
              <w:rPr>
                <w:rFonts w:ascii="Arial" w:eastAsia="Arial" w:hAnsi="Arial" w:cs="Arial"/>
                <w:sz w:val="24"/>
                <w:lang w:val="el-GR"/>
              </w:rPr>
              <w:t>ται</w:t>
            </w:r>
            <w:r w:rsidR="00EE08F7" w:rsidRPr="00B10CD3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στον όρο αυτό</w:t>
            </w:r>
            <w:r w:rsidR="00EE08F7">
              <w:rPr>
                <w:rFonts w:ascii="Arial" w:eastAsia="Arial" w:hAnsi="Arial" w:cs="Arial"/>
                <w:sz w:val="24"/>
                <w:lang w:val="el-GR"/>
              </w:rPr>
              <w:t xml:space="preserve"> από τον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περί </w:t>
            </w:r>
            <w:r w:rsidRPr="00167251">
              <w:rPr>
                <w:rFonts w:ascii="Arial" w:eastAsia="Arial" w:hAnsi="Arial" w:cs="Arial"/>
                <w:sz w:val="24"/>
                <w:lang w:val="el-GR"/>
              </w:rPr>
              <w:t>Αρχείου Πληθυσμού Νόμο</w:t>
            </w:r>
            <w:r w:rsidR="00EE08F7" w:rsidRPr="00EE08F7">
              <w:rPr>
                <w:rFonts w:ascii="Arial" w:eastAsia="Arial" w:hAnsi="Arial" w:cs="Arial"/>
                <w:sz w:val="24"/>
                <w:lang w:val="el-GR"/>
              </w:rPr>
              <w:t>,</w:t>
            </w:r>
            <w:r w:rsidR="00EE08F7">
              <w:rPr>
                <w:rFonts w:ascii="Arial" w:eastAsia="Arial" w:hAnsi="Arial" w:cs="Arial"/>
                <w:sz w:val="24"/>
                <w:lang w:val="el-GR"/>
              </w:rPr>
              <w:t xml:space="preserve"> όπως εκάστοτε τροποποιείται ή αντικαθίσταται</w:t>
            </w:r>
            <w:r w:rsidRPr="00167251">
              <w:rPr>
                <w:rFonts w:ascii="Arial" w:eastAsia="Arial" w:hAnsi="Arial" w:cs="Arial"/>
                <w:sz w:val="24"/>
                <w:lang w:val="el-GR"/>
              </w:rPr>
              <w:t xml:space="preserve">· </w:t>
            </w:r>
          </w:p>
        </w:tc>
      </w:tr>
      <w:tr w:rsidR="0059252F" w:rsidRPr="003470A7" w14:paraId="4F275001" w14:textId="77777777" w:rsidTr="00CD258B">
        <w:trPr>
          <w:gridAfter w:val="2"/>
          <w:wAfter w:w="6013" w:type="dxa"/>
          <w:trHeight w:val="379"/>
        </w:trPr>
        <w:tc>
          <w:tcPr>
            <w:tcW w:w="2452" w:type="dxa"/>
          </w:tcPr>
          <w:p w14:paraId="05F65987" w14:textId="77777777" w:rsidR="0059252F" w:rsidRPr="00167251" w:rsidRDefault="0059252F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56D54790" w14:textId="77777777" w:rsidR="0059252F" w:rsidRPr="00B10CD3" w:rsidRDefault="0059252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590D36" w:rsidRPr="003470A7" w14:paraId="73FC3892" w14:textId="77777777" w:rsidTr="00CD258B">
        <w:trPr>
          <w:gridAfter w:val="2"/>
          <w:wAfter w:w="6013" w:type="dxa"/>
          <w:trHeight w:val="379"/>
        </w:trPr>
        <w:tc>
          <w:tcPr>
            <w:tcW w:w="2452" w:type="dxa"/>
          </w:tcPr>
          <w:p w14:paraId="32351766" w14:textId="77777777" w:rsidR="00590D36" w:rsidRPr="00167251" w:rsidRDefault="00590D36" w:rsidP="00590D36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39CF6026" w14:textId="77777777" w:rsidR="00590D36" w:rsidRDefault="00590D36" w:rsidP="00EE08F7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 w:rsidRPr="005F636D">
              <w:rPr>
                <w:rFonts w:ascii="Arial" w:eastAsia="Arial" w:hAnsi="Arial" w:cs="Arial"/>
                <w:sz w:val="24"/>
                <w:lang w:val="el-GR"/>
              </w:rPr>
              <w:t xml:space="preserve">«έκφραση φύλου» </w:t>
            </w:r>
            <w:r w:rsidR="00EE08F7">
              <w:rPr>
                <w:rFonts w:ascii="Arial" w:eastAsia="Arial" w:hAnsi="Arial" w:cs="Arial"/>
                <w:sz w:val="24"/>
                <w:lang w:val="el-GR"/>
              </w:rPr>
              <w:t xml:space="preserve">σημαίνει την </w:t>
            </w:r>
            <w:r w:rsidRPr="005F636D">
              <w:rPr>
                <w:rFonts w:ascii="Arial" w:eastAsia="Arial" w:hAnsi="Arial" w:cs="Arial"/>
                <w:sz w:val="24"/>
                <w:lang w:val="el-GR"/>
              </w:rPr>
              <w:t xml:space="preserve"> εκδήλωση ταυ</w:t>
            </w:r>
            <w:r w:rsidR="00352740">
              <w:rPr>
                <w:rFonts w:ascii="Arial" w:eastAsia="Arial" w:hAnsi="Arial" w:cs="Arial"/>
                <w:sz w:val="24"/>
                <w:lang w:val="el-GR"/>
              </w:rPr>
              <w:t>τότητας φύλου ενός προσώπου και</w:t>
            </w:r>
            <w:r w:rsidR="00352740" w:rsidRPr="00352740">
              <w:rPr>
                <w:rFonts w:ascii="Arial" w:eastAsia="Arial" w:hAnsi="Arial" w:cs="Arial"/>
                <w:sz w:val="24"/>
                <w:lang w:val="el-GR"/>
              </w:rPr>
              <w:t>/</w:t>
            </w:r>
            <w:r w:rsidRPr="005F636D">
              <w:rPr>
                <w:rFonts w:ascii="Arial" w:eastAsia="Arial" w:hAnsi="Arial" w:cs="Arial"/>
                <w:sz w:val="24"/>
                <w:lang w:val="el-GR"/>
              </w:rPr>
              <w:t>ή όπως αυτή γίνεται αντιληπτή από τους άλλους</w:t>
            </w:r>
            <w:r w:rsidR="00EE08F7">
              <w:rPr>
                <w:rFonts w:ascii="Arial" w:eastAsia="Arial" w:hAnsi="Arial" w:cs="Arial"/>
                <w:sz w:val="24"/>
                <w:lang w:val="el-GR"/>
              </w:rPr>
              <w:t>∙</w:t>
            </w:r>
          </w:p>
          <w:p w14:paraId="63A85F34" w14:textId="77777777" w:rsidR="00CC4F63" w:rsidRDefault="00CC4F63" w:rsidP="00EE08F7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4D594015" w14:textId="77777777" w:rsidR="00CC4F63" w:rsidRPr="00B10CD3" w:rsidRDefault="00CC4F63" w:rsidP="00EE08F7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590D36" w:rsidRPr="003470A7" w14:paraId="6C312607" w14:textId="77777777" w:rsidTr="00CD258B">
        <w:trPr>
          <w:gridAfter w:val="2"/>
          <w:wAfter w:w="6013" w:type="dxa"/>
          <w:trHeight w:val="379"/>
        </w:trPr>
        <w:tc>
          <w:tcPr>
            <w:tcW w:w="2452" w:type="dxa"/>
          </w:tcPr>
          <w:p w14:paraId="2E133C2A" w14:textId="77777777" w:rsidR="00590D36" w:rsidRPr="00167251" w:rsidRDefault="00590D36" w:rsidP="00590D36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32F7EC4D" w14:textId="77777777" w:rsidR="00590D36" w:rsidRPr="005F636D" w:rsidRDefault="00590D36" w:rsidP="00590D36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2B0B4B" w:rsidRPr="003470A7" w14:paraId="3060A70B" w14:textId="77777777" w:rsidTr="00CD258B">
        <w:trPr>
          <w:gridAfter w:val="2"/>
          <w:wAfter w:w="6013" w:type="dxa"/>
          <w:trHeight w:val="1039"/>
        </w:trPr>
        <w:tc>
          <w:tcPr>
            <w:tcW w:w="2452" w:type="dxa"/>
          </w:tcPr>
          <w:p w14:paraId="348CD580" w14:textId="77777777" w:rsidR="00E5264C" w:rsidRDefault="00E5264C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</w:pPr>
          </w:p>
          <w:p w14:paraId="19E76C30" w14:textId="77777777" w:rsidR="00E5264C" w:rsidRDefault="00E5264C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</w:pPr>
          </w:p>
          <w:p w14:paraId="5E2E3B5D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bCs/>
                <w:sz w:val="24"/>
                <w:szCs w:val="24"/>
              </w:rPr>
              <w:t>6(I)/2000</w:t>
            </w:r>
          </w:p>
          <w:p w14:paraId="2EA83507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6(I)/2002</w:t>
            </w:r>
          </w:p>
          <w:p w14:paraId="06072A02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53(I)/2003</w:t>
            </w:r>
          </w:p>
          <w:p w14:paraId="5BE347BF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67(I)/2003</w:t>
            </w:r>
          </w:p>
          <w:p w14:paraId="39444CFE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9(I)/2004</w:t>
            </w:r>
          </w:p>
          <w:p w14:paraId="0C4A879D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241(I)/2004</w:t>
            </w:r>
          </w:p>
          <w:p w14:paraId="2241559F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154(I)/2005</w:t>
            </w:r>
          </w:p>
          <w:p w14:paraId="3F7E8875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112(I)/2007</w:t>
            </w:r>
          </w:p>
          <w:p w14:paraId="7445C638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122(I)/2009</w:t>
            </w:r>
          </w:p>
          <w:p w14:paraId="33D24AC1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9(Ι)/2013</w:t>
            </w:r>
          </w:p>
          <w:p w14:paraId="258AA40F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58(Ι)/2014</w:t>
            </w:r>
          </w:p>
          <w:p w14:paraId="52C49409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59(Ι)/2014</w:t>
            </w:r>
          </w:p>
          <w:p w14:paraId="5A700D23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105(I)/2016</w:t>
            </w:r>
          </w:p>
          <w:p w14:paraId="17B4D8D3" w14:textId="77777777" w:rsidR="00B4721A" w:rsidRPr="00C85026" w:rsidRDefault="00B4721A" w:rsidP="00E5264C">
            <w:pPr>
              <w:spacing w:line="276" w:lineRule="auto"/>
              <w:ind w:left="360" w:right="11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</w:rPr>
              <w:t>106(I)/2016</w:t>
            </w:r>
            <w:r w:rsidR="00061E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FEED9B7" w14:textId="77777777" w:rsidR="002B0B4B" w:rsidRPr="00167251" w:rsidRDefault="00B10CD3" w:rsidP="00E5264C">
            <w:pPr>
              <w:ind w:right="119"/>
              <w:jc w:val="right"/>
              <w:rPr>
                <w:lang w:val="el-GR"/>
              </w:rPr>
            </w:pPr>
            <w:r w:rsidRPr="00167251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</w:p>
        </w:tc>
        <w:tc>
          <w:tcPr>
            <w:tcW w:w="6784" w:type="dxa"/>
            <w:gridSpan w:val="3"/>
          </w:tcPr>
          <w:p w14:paraId="59230AC2" w14:textId="77777777" w:rsidR="002B0B4B" w:rsidRPr="00B10CD3" w:rsidRDefault="00B10CD3" w:rsidP="006F3BC5">
            <w:pPr>
              <w:ind w:right="119"/>
              <w:jc w:val="both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lastRenderedPageBreak/>
              <w:t xml:space="preserve">«πρόσωπο» σημαίνει </w:t>
            </w:r>
            <w:r w:rsidR="000F0BB8">
              <w:rPr>
                <w:rFonts w:ascii="Arial" w:eastAsia="Arial" w:hAnsi="Arial" w:cs="Arial"/>
                <w:sz w:val="24"/>
                <w:lang w:val="el-GR"/>
              </w:rPr>
              <w:t>πολίτη της Κυπρι</w:t>
            </w:r>
            <w:r w:rsidR="00B4721A">
              <w:rPr>
                <w:rFonts w:ascii="Arial" w:eastAsia="Arial" w:hAnsi="Arial" w:cs="Arial"/>
                <w:sz w:val="24"/>
                <w:lang w:val="el-GR"/>
              </w:rPr>
              <w:t xml:space="preserve">ακής Δημοκρατίας ή πρόσφυγα ή </w:t>
            </w:r>
            <w:proofErr w:type="spellStart"/>
            <w:r w:rsidR="00B4721A">
              <w:rPr>
                <w:rFonts w:ascii="Arial" w:eastAsia="Arial" w:hAnsi="Arial" w:cs="Arial"/>
                <w:sz w:val="24"/>
                <w:lang w:val="el-GR"/>
              </w:rPr>
              <w:t>αιτητή</w:t>
            </w:r>
            <w:proofErr w:type="spellEnd"/>
            <w:r w:rsidR="00B4721A">
              <w:rPr>
                <w:rFonts w:ascii="Arial" w:eastAsia="Arial" w:hAnsi="Arial" w:cs="Arial"/>
                <w:sz w:val="24"/>
                <w:lang w:val="el-GR"/>
              </w:rPr>
              <w:t xml:space="preserve"> πολιτικού ασύλου</w:t>
            </w:r>
            <w:r w:rsidR="00EE08F7">
              <w:rPr>
                <w:rFonts w:ascii="Arial" w:eastAsia="Arial" w:hAnsi="Arial" w:cs="Arial"/>
                <w:sz w:val="24"/>
                <w:lang w:val="el-GR"/>
              </w:rPr>
              <w:t>,</w:t>
            </w:r>
            <w:r w:rsidR="00B4721A">
              <w:rPr>
                <w:rFonts w:ascii="Arial" w:eastAsia="Arial" w:hAnsi="Arial" w:cs="Arial"/>
                <w:sz w:val="24"/>
                <w:lang w:val="el-GR"/>
              </w:rPr>
              <w:t xml:space="preserve"> όπως αυτός προσδιορίζεται από τον </w:t>
            </w:r>
            <w:r w:rsidR="0021101E">
              <w:rPr>
                <w:rFonts w:ascii="Arial" w:eastAsia="Arial" w:hAnsi="Arial" w:cs="Arial"/>
                <w:sz w:val="24"/>
                <w:lang w:val="el-GR"/>
              </w:rPr>
              <w:t>π</w:t>
            </w:r>
            <w:r w:rsidR="00B4721A">
              <w:rPr>
                <w:rFonts w:ascii="Arial" w:eastAsia="Arial" w:hAnsi="Arial" w:cs="Arial"/>
                <w:sz w:val="24"/>
                <w:lang w:val="el-GR"/>
              </w:rPr>
              <w:t>ερί Προσφύγων Νόμο</w:t>
            </w:r>
            <w:r w:rsidR="00EE08F7">
              <w:rPr>
                <w:rFonts w:ascii="Arial" w:eastAsia="Arial" w:hAnsi="Arial" w:cs="Arial"/>
                <w:sz w:val="24"/>
                <w:lang w:val="el-GR"/>
              </w:rPr>
              <w:t xml:space="preserve">, όπως </w:t>
            </w:r>
            <w:r w:rsidR="00EE08F7">
              <w:rPr>
                <w:rFonts w:ascii="Arial" w:eastAsia="Arial" w:hAnsi="Arial" w:cs="Arial"/>
                <w:sz w:val="24"/>
                <w:lang w:val="el-GR"/>
              </w:rPr>
              <w:lastRenderedPageBreak/>
              <w:t>εκάστοτε τροποποιείται ή αντικαθίσταται</w:t>
            </w:r>
            <w:r w:rsidR="006F3BC5">
              <w:rPr>
                <w:rFonts w:ascii="Arial" w:eastAsia="Arial" w:hAnsi="Arial" w:cs="Arial"/>
                <w:sz w:val="24"/>
                <w:lang w:val="el-GR"/>
              </w:rPr>
              <w:t>∙</w:t>
            </w:r>
            <w:r w:rsidR="00B4721A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</w:p>
        </w:tc>
      </w:tr>
      <w:tr w:rsidR="00FA57ED" w:rsidRPr="003470A7" w14:paraId="1061AE19" w14:textId="77777777" w:rsidTr="00CD258B">
        <w:trPr>
          <w:gridAfter w:val="2"/>
          <w:wAfter w:w="6013" w:type="dxa"/>
          <w:trHeight w:val="319"/>
        </w:trPr>
        <w:tc>
          <w:tcPr>
            <w:tcW w:w="2452" w:type="dxa"/>
          </w:tcPr>
          <w:p w14:paraId="06F5206D" w14:textId="77777777" w:rsidR="00FA57ED" w:rsidRPr="00167251" w:rsidRDefault="00FA57ED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04E99765" w14:textId="77777777" w:rsidR="00FA57ED" w:rsidRPr="00B10CD3" w:rsidRDefault="00FA57ED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E62A2C" w:rsidRPr="003470A7" w14:paraId="03C1D6CE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0E60B599" w14:textId="77777777" w:rsidR="00E62A2C" w:rsidRPr="00167251" w:rsidRDefault="00E62A2C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2F23711F" w14:textId="77777777" w:rsidR="00A24249" w:rsidRPr="00A24249" w:rsidRDefault="00E62A2C" w:rsidP="00061EC7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  <w:r w:rsidRPr="00A24249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«ταυτότητα φύλου» </w:t>
            </w:r>
            <w:r w:rsidR="00061EC7" w:rsidRPr="00A24249">
              <w:rPr>
                <w:rFonts w:ascii="Arial" w:eastAsia="Arial" w:hAnsi="Arial" w:cs="Arial"/>
                <w:sz w:val="24"/>
                <w:szCs w:val="24"/>
                <w:lang w:val="el-GR"/>
              </w:rPr>
              <w:t>σημαίνει τον</w:t>
            </w:r>
            <w:r w:rsidRPr="00AC77FB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6F3BC5">
              <w:rPr>
                <w:rFonts w:ascii="Arial" w:eastAsia="Arial" w:hAnsi="Arial" w:cs="Arial"/>
                <w:sz w:val="24"/>
                <w:szCs w:val="24"/>
                <w:lang w:val="el-GR"/>
              </w:rPr>
              <w:t>εσωτερικό και προσωπικό τρόπο</w:t>
            </w:r>
            <w:r w:rsidR="0021101E" w:rsidRPr="00CD258B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CD258B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με τον οποίο το ίδιο το πρόσωπο βιώνει το φύλο του, ανεξάρτητα από το φύλο που καταχωρίστηκε κατά τη γέννηση του</w:t>
            </w:r>
            <w:r w:rsidR="00061EC7" w:rsidRPr="00CD258B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CD258B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με βάση τα βιολογικά του χαρακτηριστικά και περιλαμβάνει την προσωπική αίσθηση του σώματος,</w:t>
            </w:r>
            <w:r w:rsidR="00061EC7" w:rsidRPr="00CD258B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που</w:t>
            </w:r>
            <w:r w:rsidR="00061EC7" w:rsidRPr="00A2424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δυνατό να συνδέεται και με αλλαγές που οφείλονται σε ιατρική αγωγή ή άλλες ιατρικές επεμβάσεις που επιλέχθηκαν ελεύθερα με τη συγκατάθεση του ίδιου του προσώπου </w:t>
            </w:r>
            <w:r w:rsidRPr="006F3BC5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καθώς και την κοινωνική και εξωτερική έκφραση του φύλου, </w:t>
            </w:r>
            <w:r w:rsidR="00061EC7" w:rsidRPr="00CD258B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που </w:t>
            </w:r>
            <w:r w:rsidRPr="00CD258B">
              <w:rPr>
                <w:rFonts w:ascii="Arial" w:eastAsia="Arial" w:hAnsi="Arial" w:cs="Arial"/>
                <w:sz w:val="24"/>
                <w:szCs w:val="24"/>
                <w:lang w:val="el-GR"/>
              </w:rPr>
              <w:t>αντιστοιχούν στη βούληση του προσώπου</w:t>
            </w:r>
            <w:r w:rsidR="00061EC7" w:rsidRPr="00CD258B">
              <w:rPr>
                <w:rFonts w:ascii="Arial" w:eastAsia="Arial" w:hAnsi="Arial" w:cs="Arial"/>
                <w:sz w:val="24"/>
                <w:szCs w:val="24"/>
                <w:lang w:val="el-GR"/>
              </w:rPr>
              <w:t>∙</w:t>
            </w:r>
            <w:r w:rsidR="00D92973" w:rsidRPr="00A2424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∙</w:t>
            </w:r>
          </w:p>
          <w:p w14:paraId="7DB77120" w14:textId="77777777" w:rsidR="00A24249" w:rsidRPr="006F3BC5" w:rsidRDefault="00A24249" w:rsidP="00061EC7">
            <w:pPr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017BC1AE" w14:textId="77777777" w:rsidR="00E62A2C" w:rsidRPr="00A24249" w:rsidRDefault="00A24249" w:rsidP="00A24249">
            <w:pPr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CD258B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«τέλος» σημαίνει το τέλος που καταβάλλεται μαζί με την υποβολή της γραπτής αίτησης στο Ληξίαρχο και το οποίο καθορίζεται με Κανονισμούς∙</w:t>
            </w:r>
          </w:p>
        </w:tc>
      </w:tr>
      <w:tr w:rsidR="00C85026" w:rsidRPr="003470A7" w14:paraId="175B5958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3E5A3EDB" w14:textId="77777777" w:rsidR="00C85026" w:rsidRPr="00167251" w:rsidRDefault="00C85026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272A285E" w14:textId="77777777" w:rsidR="00C85026" w:rsidRPr="00A24249" w:rsidRDefault="00C85026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0F0BB8" w:rsidRPr="003470A7" w14:paraId="3D4F189C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267F4B7A" w14:textId="77777777" w:rsidR="000F0BB8" w:rsidRPr="00167251" w:rsidRDefault="000F0BB8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7C7F5E3C" w14:textId="77777777" w:rsidR="000F0BB8" w:rsidRPr="00B10CD3" w:rsidRDefault="000F0BB8" w:rsidP="005200B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«χαρακτηριστικά φύλου» σημαίνει τα </w:t>
            </w:r>
            <w:proofErr w:type="spellStart"/>
            <w:r w:rsidRPr="00B10CD3">
              <w:rPr>
                <w:rFonts w:ascii="Arial" w:eastAsia="Arial" w:hAnsi="Arial" w:cs="Arial"/>
                <w:sz w:val="24"/>
                <w:lang w:val="el-GR"/>
              </w:rPr>
              <w:t>χρωμοσωμικά</w:t>
            </w:r>
            <w:proofErr w:type="spellEnd"/>
            <w:r w:rsidRPr="00B10CD3">
              <w:rPr>
                <w:rFonts w:ascii="Arial" w:eastAsia="Arial" w:hAnsi="Arial" w:cs="Arial"/>
                <w:sz w:val="24"/>
                <w:lang w:val="el-GR"/>
              </w:rPr>
              <w:t>, γονιδιακά και ανατομικά χαρακτηριστικά του προσώπου, τα οποία συμπεριλαμβάνουν βιολογικά πρωτογενή χαρακτηριστικά, όπως τα αναπαραγωγικά όργανα και δευτερογενή χαρακτηρι</w:t>
            </w:r>
            <w:r>
              <w:rPr>
                <w:rFonts w:ascii="Arial" w:eastAsia="Arial" w:hAnsi="Arial" w:cs="Arial"/>
                <w:sz w:val="24"/>
                <w:lang w:val="el-GR"/>
              </w:rPr>
              <w:t>στικά, όπως η μυϊκή μάζα, η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ανάπτυξη μαστών ή τριχοφυΐας</w:t>
            </w:r>
            <w:r w:rsidR="005200BC">
              <w:rPr>
                <w:rFonts w:ascii="Arial" w:eastAsia="Arial" w:hAnsi="Arial" w:cs="Arial"/>
                <w:sz w:val="24"/>
                <w:lang w:val="el-GR"/>
              </w:rPr>
              <w:t>∙</w:t>
            </w:r>
          </w:p>
        </w:tc>
      </w:tr>
      <w:tr w:rsidR="00C85026" w:rsidRPr="003470A7" w14:paraId="01CFBAAD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1E6FF968" w14:textId="77777777" w:rsidR="00C85026" w:rsidRPr="00167251" w:rsidRDefault="00C85026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48BFD15D" w14:textId="77777777" w:rsidR="00C85026" w:rsidRPr="00B10CD3" w:rsidRDefault="00C85026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0F0BB8" w:rsidRPr="003470A7" w14:paraId="5DE1CEAD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193922D1" w14:textId="77777777" w:rsidR="000F0BB8" w:rsidRPr="00167251" w:rsidRDefault="000F0BB8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3FF96699" w14:textId="77777777" w:rsidR="000F0BB8" w:rsidRPr="00B10CD3" w:rsidRDefault="005E06A1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«Υπουργός» σημαίνει τον Υπουργό </w:t>
            </w:r>
            <w:r w:rsidR="00C85026">
              <w:rPr>
                <w:rFonts w:ascii="Arial" w:eastAsia="Arial" w:hAnsi="Arial" w:cs="Arial"/>
                <w:sz w:val="24"/>
                <w:lang w:val="el-GR"/>
              </w:rPr>
              <w:t>Δικαιοσύνης και Δημοσίας Τάξεως</w:t>
            </w:r>
            <w:r w:rsidR="005200BC">
              <w:rPr>
                <w:rFonts w:ascii="Arial" w:eastAsia="Arial" w:hAnsi="Arial" w:cs="Arial"/>
                <w:sz w:val="24"/>
                <w:lang w:val="el-GR"/>
              </w:rPr>
              <w:t>.</w:t>
            </w:r>
          </w:p>
        </w:tc>
      </w:tr>
      <w:tr w:rsidR="00C85026" w:rsidRPr="003470A7" w14:paraId="69829475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3AC2AD8C" w14:textId="77777777" w:rsidR="00C85026" w:rsidRPr="00167251" w:rsidRDefault="00C85026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5988A083" w14:textId="77777777" w:rsidR="00C85026" w:rsidRDefault="00C85026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0F0BB8" w:rsidRPr="003470A7" w14:paraId="001911E5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518648A9" w14:textId="77777777" w:rsidR="000F0BB8" w:rsidRPr="00167251" w:rsidRDefault="000F0BB8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279E5469" w14:textId="77777777" w:rsidR="000F0BB8" w:rsidRPr="00B10CD3" w:rsidRDefault="000F0BB8" w:rsidP="00E5264C">
            <w:pPr>
              <w:spacing w:after="20"/>
              <w:ind w:right="119"/>
              <w:jc w:val="center"/>
              <w:rPr>
                <w:rFonts w:ascii="Arial" w:eastAsia="Arial" w:hAnsi="Arial" w:cs="Arial"/>
                <w:sz w:val="24"/>
                <w:lang w:val="el-GR"/>
              </w:rPr>
            </w:pPr>
            <w:r w:rsidRPr="00B10CD3">
              <w:rPr>
                <w:rFonts w:ascii="Arial" w:eastAsia="Arial" w:hAnsi="Arial" w:cs="Arial"/>
                <w:b/>
                <w:sz w:val="24"/>
                <w:lang w:val="el-GR"/>
              </w:rPr>
              <w:t>ΔΙΚΑΙΩΜΑ ΣΤ</w:t>
            </w:r>
            <w:r>
              <w:rPr>
                <w:rFonts w:ascii="Arial" w:eastAsia="Arial" w:hAnsi="Arial" w:cs="Arial"/>
                <w:b/>
                <w:sz w:val="24"/>
                <w:lang w:val="el-GR"/>
              </w:rPr>
              <w:t xml:space="preserve">ΗΝ ΑΝΑΓΝΩΡΙΣΗ ΑΥΤΟΠΡΟΣΔΙΟΡΙΣΜΟΥ ΤΗΣ </w:t>
            </w:r>
            <w:r w:rsidRPr="00AC2205">
              <w:rPr>
                <w:rFonts w:ascii="Arial" w:eastAsia="Arial" w:hAnsi="Arial" w:cs="Arial"/>
                <w:b/>
                <w:sz w:val="24"/>
                <w:lang w:val="el-GR"/>
              </w:rPr>
              <w:t>ΤΑΥΤΟΤΗΤΑΣ ΤΟΥ ΦΥΛΟΥ</w:t>
            </w:r>
          </w:p>
        </w:tc>
      </w:tr>
      <w:tr w:rsidR="000F0BB8" w:rsidRPr="003470A7" w14:paraId="4979D543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5CD0382F" w14:textId="77777777" w:rsidR="000F0BB8" w:rsidRPr="00167251" w:rsidRDefault="000F0BB8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3B08538B" w14:textId="77777777" w:rsidR="000F0BB8" w:rsidRPr="00B10CD3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0F0BB8" w:rsidRPr="00023515" w14:paraId="4ECF4614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  <w:vMerge w:val="restart"/>
          </w:tcPr>
          <w:p w14:paraId="61F7360B" w14:textId="77777777" w:rsidR="000F0BB8" w:rsidRPr="00167251" w:rsidRDefault="000F0BB8" w:rsidP="000012BB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Δικαιώματα 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>έκαστου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με βάση την ταυτότητα και τ</w:t>
            </w:r>
            <w:r>
              <w:rPr>
                <w:rFonts w:ascii="Arial" w:eastAsia="Arial" w:hAnsi="Arial" w:cs="Arial"/>
                <w:sz w:val="24"/>
                <w:lang w:val="el-GR"/>
              </w:rPr>
              <w:t xml:space="preserve">α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χαρακτηριστικ</w:t>
            </w:r>
            <w:r>
              <w:rPr>
                <w:rFonts w:ascii="Arial" w:eastAsia="Arial" w:hAnsi="Arial" w:cs="Arial"/>
                <w:sz w:val="24"/>
                <w:lang w:val="el-GR"/>
              </w:rPr>
              <w:t>ά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φύλου.</w:t>
            </w:r>
          </w:p>
        </w:tc>
        <w:tc>
          <w:tcPr>
            <w:tcW w:w="6784" w:type="dxa"/>
            <w:gridSpan w:val="3"/>
          </w:tcPr>
          <w:p w14:paraId="63E12181" w14:textId="77777777" w:rsidR="000F0BB8" w:rsidRDefault="000F0BB8" w:rsidP="00E5264C">
            <w:pPr>
              <w:ind w:right="119"/>
            </w:pPr>
            <w:r>
              <w:rPr>
                <w:rFonts w:ascii="Arial" w:eastAsia="Arial" w:hAnsi="Arial" w:cs="Arial"/>
                <w:sz w:val="24"/>
              </w:rPr>
              <w:t>3.</w:t>
            </w:r>
            <w:r w:rsidR="005200BC">
              <w:rPr>
                <w:rFonts w:ascii="Arial" w:eastAsia="Arial" w:hAnsi="Arial" w:cs="Arial"/>
                <w:sz w:val="24"/>
                <w:lang w:val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Κάθε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π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ρόσω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πο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έχει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δικ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αίωμα-  </w:t>
            </w:r>
          </w:p>
        </w:tc>
      </w:tr>
      <w:tr w:rsidR="000F0BB8" w:rsidRPr="00023515" w14:paraId="38A7FD7E" w14:textId="77777777" w:rsidTr="00CD258B">
        <w:trPr>
          <w:gridAfter w:val="2"/>
          <w:wAfter w:w="6013" w:type="dxa"/>
          <w:trHeight w:val="292"/>
        </w:trPr>
        <w:tc>
          <w:tcPr>
            <w:tcW w:w="2452" w:type="dxa"/>
            <w:vMerge/>
          </w:tcPr>
          <w:p w14:paraId="00C03C8B" w14:textId="77777777" w:rsidR="000F0BB8" w:rsidRPr="00B10CD3" w:rsidRDefault="000F0BB8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69DF5AB7" w14:textId="77777777" w:rsidR="000F0BB8" w:rsidRDefault="000F0BB8" w:rsidP="00E5264C">
            <w:pPr>
              <w:ind w:right="119"/>
              <w:rPr>
                <w:rFonts w:ascii="Arial" w:eastAsia="Arial" w:hAnsi="Arial" w:cs="Arial"/>
                <w:sz w:val="24"/>
              </w:rPr>
            </w:pPr>
          </w:p>
        </w:tc>
      </w:tr>
      <w:tr w:rsidR="000F0BB8" w:rsidRPr="003470A7" w14:paraId="1B950348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  <w:vMerge/>
          </w:tcPr>
          <w:p w14:paraId="1FB49601" w14:textId="77777777" w:rsidR="000F0BB8" w:rsidRPr="00B10CD3" w:rsidRDefault="000F0BB8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  <w:vMerge w:val="restart"/>
          </w:tcPr>
          <w:p w14:paraId="6DEB65EC" w14:textId="77777777" w:rsidR="000F0BB8" w:rsidRPr="00B10CD3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AB20C76" w14:textId="77777777" w:rsidR="000F0BB8" w:rsidRPr="00B10CD3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(α)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στην αναγνώριση της ταυτότητας φύλου του</w:t>
            </w:r>
            <w:r w:rsidR="005200BC">
              <w:rPr>
                <w:rFonts w:ascii="Arial" w:eastAsia="Arial" w:hAnsi="Arial" w:cs="Arial"/>
                <w:sz w:val="24"/>
                <w:lang w:val="el-GR"/>
              </w:rPr>
              <w:t>,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ως στοιχείου της προσωπικότητάς του·</w:t>
            </w:r>
          </w:p>
        </w:tc>
      </w:tr>
      <w:tr w:rsidR="00E5264C" w:rsidRPr="003470A7" w14:paraId="09AB6839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  <w:vMerge/>
          </w:tcPr>
          <w:p w14:paraId="3EAB90BC" w14:textId="77777777" w:rsidR="00E5264C" w:rsidRPr="00B10CD3" w:rsidRDefault="00E5264C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  <w:vMerge/>
          </w:tcPr>
          <w:p w14:paraId="56DC633F" w14:textId="77777777" w:rsidR="00E5264C" w:rsidRPr="00B10CD3" w:rsidRDefault="00E5264C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FD857C1" w14:textId="77777777" w:rsidR="00E5264C" w:rsidRDefault="00E5264C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0F0BB8" w:rsidRPr="003470A7" w14:paraId="74B23CB1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  <w:vMerge/>
          </w:tcPr>
          <w:p w14:paraId="0FCA15C5" w14:textId="77777777" w:rsidR="000F0BB8" w:rsidRPr="00B10CD3" w:rsidRDefault="000F0BB8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  <w:vMerge/>
          </w:tcPr>
          <w:p w14:paraId="56B1EFD8" w14:textId="77777777" w:rsidR="000F0BB8" w:rsidRPr="00B10CD3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034B240A" w14:textId="77777777" w:rsidR="000F0BB8" w:rsidRPr="00B10CD3" w:rsidRDefault="000F0BB8" w:rsidP="0021101E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(β)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στο σεβασμό της σωματικής ακεραιότητας και της φυσικής αυτονομίας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 xml:space="preserve"> του</w:t>
            </w:r>
            <w:r w:rsidR="0021101E">
              <w:rPr>
                <w:rFonts w:ascii="Arial" w:eastAsia="Arial" w:hAnsi="Arial" w:cs="Arial"/>
                <w:sz w:val="24"/>
                <w:lang w:val="el-GR"/>
              </w:rPr>
              <w:t>,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ανεξάρτητα από την έκφραση φύλου ή τα χαρακτηριστικά φύλου του·  </w:t>
            </w:r>
          </w:p>
        </w:tc>
      </w:tr>
      <w:tr w:rsidR="00E5264C" w:rsidRPr="003470A7" w14:paraId="571B8C92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  <w:vMerge/>
          </w:tcPr>
          <w:p w14:paraId="74CF40D2" w14:textId="77777777" w:rsidR="00E5264C" w:rsidRPr="00B10CD3" w:rsidRDefault="00E5264C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  <w:vMerge/>
          </w:tcPr>
          <w:p w14:paraId="4DF6A60F" w14:textId="77777777" w:rsidR="00E5264C" w:rsidRPr="00B10CD3" w:rsidRDefault="00E5264C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0A4D6B57" w14:textId="77777777" w:rsidR="00E5264C" w:rsidRDefault="00E5264C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0F0BB8" w:rsidRPr="003470A7" w14:paraId="02BD0977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  <w:vMerge/>
          </w:tcPr>
          <w:p w14:paraId="56EC9E12" w14:textId="77777777" w:rsidR="000F0BB8" w:rsidRPr="00B10CD3" w:rsidRDefault="000F0BB8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  <w:vMerge/>
          </w:tcPr>
          <w:p w14:paraId="4E78FAFF" w14:textId="77777777" w:rsidR="000F0BB8" w:rsidRPr="00B10CD3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1241D60A" w14:textId="77777777" w:rsidR="000F0BB8" w:rsidRPr="00B10CD3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(γ)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στην ελεύθερη ανάπτυξη ως άτομο και ως προσωπικότητα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>,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σύμφωνα με την ταυτότητα του φύλου του· και</w:t>
            </w:r>
          </w:p>
        </w:tc>
      </w:tr>
      <w:tr w:rsidR="00E5264C" w:rsidRPr="003470A7" w14:paraId="20BB4DC8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  <w:vMerge/>
          </w:tcPr>
          <w:p w14:paraId="2920C6D1" w14:textId="77777777" w:rsidR="00E5264C" w:rsidRPr="00B10CD3" w:rsidRDefault="00E5264C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  <w:vMerge/>
          </w:tcPr>
          <w:p w14:paraId="6977F653" w14:textId="77777777" w:rsidR="00E5264C" w:rsidRPr="00B10CD3" w:rsidRDefault="00E5264C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3A31BA0D" w14:textId="77777777" w:rsidR="00E5264C" w:rsidRDefault="00E5264C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0F0BB8" w:rsidRPr="003470A7" w14:paraId="099BFF9C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  <w:vMerge/>
          </w:tcPr>
          <w:p w14:paraId="4CA3A8F4" w14:textId="77777777" w:rsidR="000F0BB8" w:rsidRPr="00B10CD3" w:rsidRDefault="000F0BB8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  <w:vMerge/>
          </w:tcPr>
          <w:p w14:paraId="3D95746E" w14:textId="77777777" w:rsidR="000F0BB8" w:rsidRPr="00B10CD3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29A066FF" w14:textId="77777777" w:rsidR="000F0BB8" w:rsidRPr="00B10CD3" w:rsidRDefault="000F0BB8" w:rsidP="005200B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(δ)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να τυγχάνει μεταχείρισης ανάλογα με την ταυτότητα φύλου του και ιδιαίτερα να προσδιορίζεται με αυτή στα έγ</w:t>
            </w:r>
            <w:r w:rsidR="0021101E">
              <w:rPr>
                <w:rFonts w:ascii="Arial" w:eastAsia="Arial" w:hAnsi="Arial" w:cs="Arial"/>
                <w:sz w:val="24"/>
                <w:lang w:val="el-GR"/>
              </w:rPr>
              <w:t>γ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ραφα που αποδεικνύουν την ταυτότητα του</w:t>
            </w:r>
            <w:r>
              <w:rPr>
                <w:rFonts w:ascii="Arial" w:eastAsia="Arial" w:hAnsi="Arial" w:cs="Arial"/>
                <w:sz w:val="24"/>
                <w:lang w:val="el-GR"/>
              </w:rPr>
              <w:t>.</w:t>
            </w:r>
          </w:p>
        </w:tc>
      </w:tr>
      <w:tr w:rsidR="000F0BB8" w:rsidRPr="003470A7" w14:paraId="1A71AA47" w14:textId="77777777" w:rsidTr="00CD258B">
        <w:trPr>
          <w:gridAfter w:val="2"/>
          <w:wAfter w:w="6013" w:type="dxa"/>
          <w:trHeight w:val="400"/>
        </w:trPr>
        <w:tc>
          <w:tcPr>
            <w:tcW w:w="2452" w:type="dxa"/>
            <w:vMerge/>
          </w:tcPr>
          <w:p w14:paraId="40A9B546" w14:textId="77777777" w:rsidR="000F0BB8" w:rsidRPr="00B10CD3" w:rsidRDefault="000F0BB8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499C21B6" w14:textId="77777777" w:rsidR="000F0BB8" w:rsidRPr="00B10CD3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05C61072" w14:textId="77777777" w:rsidR="000F0BB8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0F0BB8" w:rsidRPr="003470A7" w14:paraId="4AEC0718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  <w:vMerge/>
          </w:tcPr>
          <w:p w14:paraId="159E1680" w14:textId="77777777" w:rsidR="000F0BB8" w:rsidRPr="00167251" w:rsidRDefault="000F0BB8" w:rsidP="00E5264C">
            <w:pPr>
              <w:ind w:right="119"/>
              <w:jc w:val="right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6CD1E285" w14:textId="77777777" w:rsidR="002B2D43" w:rsidRPr="00B10CD3" w:rsidRDefault="000F0BB8" w:rsidP="00284CC4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 w:rsidRPr="000E01D2">
              <w:rPr>
                <w:rFonts w:ascii="Arial" w:eastAsia="Arial" w:hAnsi="Arial" w:cs="Arial"/>
                <w:sz w:val="24"/>
                <w:lang w:val="el-GR"/>
              </w:rPr>
              <w:t xml:space="preserve">(2) 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>Τηρουμένων των διατάξεων του εδαφίου (1), κανένα</w:t>
            </w:r>
            <w:r w:rsidR="005200BC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Pr="000E01D2">
              <w:rPr>
                <w:rFonts w:ascii="Arial" w:eastAsia="Arial" w:hAnsi="Arial" w:cs="Arial"/>
                <w:sz w:val="24"/>
                <w:lang w:val="el-GR"/>
              </w:rPr>
              <w:t>πρόσωπο δεν υποχρεούται να παρέχει απόδειξη χειρουργικής διαδικασίας για ολικό ή μερικό επαναπροσδιορισμό γεννητικών οργάνων, ορμονικές θεραπείες ή οποιαδήποτε άλλη ψυχιατρική, ψυχολογική ή ιατρική θεραπεία για να κάνει χρήση του δικαιώματος για την ταυτότητα του φύλου του</w:t>
            </w:r>
            <w:r w:rsidR="00284CC4">
              <w:rPr>
                <w:rFonts w:ascii="Arial" w:eastAsia="Arial" w:hAnsi="Arial" w:cs="Arial"/>
                <w:sz w:val="24"/>
                <w:lang w:val="el-GR"/>
              </w:rPr>
              <w:t>, εκτός εάν ικανοποιούνται οι προϋποθέσεις του εδαφίου (2) του άρθρου 8.</w:t>
            </w:r>
          </w:p>
        </w:tc>
      </w:tr>
      <w:tr w:rsidR="000F0BB8" w:rsidRPr="003470A7" w14:paraId="36665A59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5BD90A72" w14:textId="77777777" w:rsidR="00FB17D1" w:rsidRPr="00C85026" w:rsidRDefault="00FB17D1" w:rsidP="00E5264C">
            <w:pPr>
              <w:spacing w:before="100" w:beforeAutospacing="1" w:after="100" w:afterAutospacing="1" w:line="259" w:lineRule="auto"/>
              <w:ind w:right="119"/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30729261" w14:textId="77777777" w:rsidR="00FB17D1" w:rsidRPr="00F940EF" w:rsidRDefault="00FB17D1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0F0BB8" w:rsidRPr="003470A7" w14:paraId="534415C7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0FA4CA46" w14:textId="77777777" w:rsidR="000F0BB8" w:rsidRPr="00167251" w:rsidRDefault="000F0BB8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Δ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ιόρθωση του καταχωρισμένου φύλου.</w:t>
            </w:r>
          </w:p>
        </w:tc>
        <w:tc>
          <w:tcPr>
            <w:tcW w:w="893" w:type="dxa"/>
          </w:tcPr>
          <w:p w14:paraId="3FF08CE9" w14:textId="77777777" w:rsidR="000F0BB8" w:rsidRPr="00B10CD3" w:rsidRDefault="000F0BB8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4.</w:t>
            </w:r>
            <w:r w:rsidR="005200BC">
              <w:rPr>
                <w:rFonts w:ascii="Arial" w:eastAsia="Arial" w:hAnsi="Arial" w:cs="Arial"/>
                <w:sz w:val="24"/>
                <w:lang w:val="el-GR"/>
              </w:rPr>
              <w:t>-</w:t>
            </w:r>
          </w:p>
        </w:tc>
        <w:tc>
          <w:tcPr>
            <w:tcW w:w="5891" w:type="dxa"/>
            <w:gridSpan w:val="2"/>
          </w:tcPr>
          <w:p w14:paraId="0A5AAA4E" w14:textId="77777777" w:rsidR="000F0BB8" w:rsidRPr="00E01AAC" w:rsidRDefault="000F0BB8" w:rsidP="000012BB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(1) </w:t>
            </w:r>
            <w:r w:rsidR="002D0B23">
              <w:rPr>
                <w:rFonts w:ascii="Arial" w:eastAsia="Arial" w:hAnsi="Arial" w:cs="Arial"/>
                <w:sz w:val="24"/>
                <w:szCs w:val="24"/>
                <w:lang w:val="el-GR"/>
              </w:rPr>
              <w:t>Οποιοδήποτε πρόσωπο άνω των δεκα</w:t>
            </w:r>
            <w:r w:rsidR="00AF7FCD">
              <w:rPr>
                <w:rFonts w:ascii="Arial" w:eastAsia="Arial" w:hAnsi="Arial" w:cs="Arial"/>
                <w:sz w:val="24"/>
                <w:szCs w:val="24"/>
                <w:lang w:val="el-GR"/>
              </w:rPr>
              <w:t>οκτώ</w:t>
            </w:r>
            <w:r w:rsidR="002D0B23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(1</w:t>
            </w:r>
            <w:r w:rsidR="00AF7FCD">
              <w:rPr>
                <w:rFonts w:ascii="Arial" w:eastAsia="Arial" w:hAnsi="Arial" w:cs="Arial"/>
                <w:sz w:val="24"/>
                <w:szCs w:val="24"/>
                <w:lang w:val="el-GR"/>
              </w:rPr>
              <w:t>8</w:t>
            </w:r>
            <w:r w:rsidR="002D0B23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) ετών το οποίο θεωρεί ότι υφίσταται ασυμφωνία </w:t>
            </w:r>
            <w:r w:rsidR="00FC61DF">
              <w:rPr>
                <w:rFonts w:ascii="Arial" w:eastAsia="Arial" w:hAnsi="Arial" w:cs="Arial"/>
                <w:sz w:val="24"/>
                <w:szCs w:val="24"/>
                <w:lang w:val="el-GR"/>
              </w:rPr>
              <w:t>μεταξύ της ταυτότητας φύλου του και του καταχωρισμένου φύλου του δύναται να υποβάλει</w:t>
            </w:r>
            <w:r w:rsidR="001D7DC9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E01AAC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αίτηση στον Ληξίαρχο</w:t>
            </w:r>
            <w:r w:rsidR="008F6E4F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δυνάμει των διατάξεων του άρθρου </w:t>
            </w:r>
            <w:r w:rsidR="000012BB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5</w:t>
            </w:r>
            <w:r w:rsidRPr="00E01AAC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και να ζητήσει τη διόρθωση του καταχωρισμένου φύλου του, ώστε αυτό να αντιστοιχεί στη βούληση, στην προσωπική αίσθηση του σώματος και στην εξωτερική του εικόνα.</w:t>
            </w:r>
          </w:p>
        </w:tc>
      </w:tr>
      <w:tr w:rsidR="00952F6A" w:rsidRPr="003470A7" w14:paraId="1DBCB46B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760449E8" w14:textId="77777777" w:rsidR="00952F6A" w:rsidRDefault="00952F6A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1D944896" w14:textId="77777777" w:rsidR="00952F6A" w:rsidRDefault="00952F6A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CB16D58" w14:textId="77777777" w:rsidR="00952F6A" w:rsidRDefault="00952F6A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E17791" w:rsidRPr="003470A7" w14:paraId="0BDC3669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6B62327A" w14:textId="77777777" w:rsidR="00E17791" w:rsidRDefault="00E17791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13768B5" w14:textId="77777777" w:rsidR="00E17791" w:rsidRDefault="00E17791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35B8C14B" w14:textId="77777777" w:rsidR="00E17791" w:rsidRDefault="00E17791" w:rsidP="00B32793">
            <w:pPr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(2)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Σε περίπτωση που ανήλικο πρόσωπο θεωρεί ότι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lastRenderedPageBreak/>
              <w:t>υφίσταται ασυμφωνία μεταξύ της ταυτότητας φύλου του και του καταχωρισμένου φύλου του δύναται να υποβάλει αίτηση στον Ληξίαρχο για τη διόρθωση του καταχωρισμένου φύλου</w:t>
            </w:r>
            <w:r w:rsidR="00B23D92">
              <w:rPr>
                <w:rFonts w:ascii="Arial" w:eastAsia="Arial" w:hAnsi="Arial" w:cs="Arial"/>
                <w:sz w:val="24"/>
                <w:lang w:val="el-GR"/>
              </w:rPr>
              <w:t>, μέσω των γονέων ή κηδεμόνων του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B32793">
              <w:rPr>
                <w:rFonts w:ascii="Arial" w:eastAsia="Arial" w:hAnsi="Arial" w:cs="Arial"/>
                <w:sz w:val="24"/>
                <w:lang w:val="el-GR"/>
              </w:rPr>
              <w:t xml:space="preserve">και </w:t>
            </w:r>
            <w:r w:rsidR="00B23D92">
              <w:rPr>
                <w:rFonts w:ascii="Arial" w:eastAsia="Arial" w:hAnsi="Arial" w:cs="Arial"/>
                <w:sz w:val="24"/>
                <w:lang w:val="el-GR"/>
              </w:rPr>
              <w:t>αφού εξασφαλίσει για το σκοπό αυτό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>, μέσω αυτών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5200BC">
              <w:rPr>
                <w:rFonts w:ascii="Arial" w:eastAsia="Arial" w:hAnsi="Arial" w:cs="Arial"/>
                <w:sz w:val="24"/>
                <w:lang w:val="el-GR"/>
              </w:rPr>
              <w:t>σχετικ</w:t>
            </w:r>
            <w:r w:rsidR="00B23D92">
              <w:rPr>
                <w:rFonts w:ascii="Arial" w:eastAsia="Arial" w:hAnsi="Arial" w:cs="Arial"/>
                <w:sz w:val="24"/>
                <w:lang w:val="el-GR"/>
              </w:rPr>
              <w:t>ό</w:t>
            </w:r>
            <w:r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B23D92">
              <w:rPr>
                <w:rFonts w:ascii="Arial" w:eastAsia="Arial" w:hAnsi="Arial" w:cs="Arial"/>
                <w:sz w:val="24"/>
                <w:lang w:val="el-GR"/>
              </w:rPr>
              <w:t xml:space="preserve">διάταγμα </w:t>
            </w:r>
            <w:r>
              <w:rPr>
                <w:rFonts w:ascii="Arial" w:eastAsia="Arial" w:hAnsi="Arial" w:cs="Arial"/>
                <w:sz w:val="24"/>
                <w:lang w:val="el-GR"/>
              </w:rPr>
              <w:t>Δικαστηρίου</w:t>
            </w:r>
            <w:r w:rsidR="005200BC">
              <w:rPr>
                <w:rFonts w:ascii="Arial" w:eastAsia="Arial" w:hAnsi="Arial" w:cs="Arial"/>
                <w:sz w:val="24"/>
                <w:lang w:val="el-GR"/>
              </w:rPr>
              <w:t xml:space="preserve"> που εκδίδεται δυνάμει των </w:t>
            </w:r>
            <w:r w:rsidR="00B23D92">
              <w:rPr>
                <w:rFonts w:ascii="Arial" w:eastAsia="Arial" w:hAnsi="Arial" w:cs="Arial"/>
                <w:sz w:val="24"/>
                <w:lang w:val="el-GR"/>
              </w:rPr>
              <w:t>προϋποθέσεων</w:t>
            </w:r>
            <w:r w:rsidR="005200BC">
              <w:rPr>
                <w:rFonts w:ascii="Arial" w:eastAsia="Arial" w:hAnsi="Arial" w:cs="Arial"/>
                <w:sz w:val="24"/>
                <w:lang w:val="el-GR"/>
              </w:rPr>
              <w:t xml:space="preserve"> που αναφέρονται στο εδάφιο (3).</w:t>
            </w:r>
          </w:p>
        </w:tc>
      </w:tr>
      <w:tr w:rsidR="00952F6A" w:rsidRPr="003470A7" w14:paraId="5349C319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1A201DA8" w14:textId="77777777" w:rsidR="00952F6A" w:rsidRDefault="00952F6A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5D1E82C2" w14:textId="77777777" w:rsidR="00952F6A" w:rsidRDefault="00952F6A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68B2650" w14:textId="77777777" w:rsidR="00952F6A" w:rsidRDefault="00952F6A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FC61DF" w:rsidRPr="003470A7" w14:paraId="4E8B7F68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4FCE6F9F" w14:textId="77777777" w:rsidR="008D0B1F" w:rsidRDefault="008D0B1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3D9D02ED" w14:textId="77777777" w:rsidR="008D0B1F" w:rsidRDefault="008D0B1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4B86019C" w14:textId="77777777" w:rsidR="008D0B1F" w:rsidRDefault="008D0B1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6EF88A65" w14:textId="77777777" w:rsidR="008D0B1F" w:rsidRDefault="008D0B1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4FE244E5" w14:textId="77777777" w:rsidR="008D0B1F" w:rsidRDefault="008D0B1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3679D6F0" w14:textId="77777777" w:rsidR="008D0B1F" w:rsidRDefault="008D0B1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7B37958B" w14:textId="77777777" w:rsidR="008D0B1F" w:rsidRDefault="008D0B1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1E70E5F7" w14:textId="77777777" w:rsidR="00FC61DF" w:rsidRDefault="008D0B1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243(Ι) του 1990.</w:t>
            </w:r>
          </w:p>
        </w:tc>
        <w:tc>
          <w:tcPr>
            <w:tcW w:w="893" w:type="dxa"/>
          </w:tcPr>
          <w:p w14:paraId="6C3300EE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BB7A03F" w14:textId="083F9CC5" w:rsidR="00FC61DF" w:rsidRDefault="00FC61DF" w:rsidP="00281DF2">
            <w:pPr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(3) Το Δικαστήριο δύναται να εκδώσει διάταγμα για διόρθωση του καταχωρισμένου φύλου ανηλίκου</w:t>
            </w:r>
            <w:r w:rsidR="0021101E">
              <w:rPr>
                <w:rFonts w:ascii="Arial" w:eastAsia="Arial" w:hAnsi="Arial" w:cs="Arial"/>
                <w:sz w:val="24"/>
                <w:lang w:val="el-GR"/>
              </w:rPr>
              <w:t>,</w:t>
            </w:r>
            <w:r>
              <w:rPr>
                <w:rFonts w:ascii="Arial" w:eastAsia="Arial" w:hAnsi="Arial" w:cs="Arial"/>
                <w:sz w:val="24"/>
                <w:lang w:val="el-GR"/>
              </w:rPr>
              <w:t xml:space="preserve"> εφόσον λάβει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θετική γνωμάτευση διεπιστημονικής Επιτροπής αποτελούμενη</w:t>
            </w:r>
            <w:r w:rsidR="00B23D92">
              <w:rPr>
                <w:rFonts w:ascii="Arial" w:eastAsia="Arial" w:hAnsi="Arial" w:cs="Arial"/>
                <w:sz w:val="24"/>
                <w:lang w:val="el-GR"/>
              </w:rPr>
              <w:t>ς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από ένα κοινωνικό λειτουργό, ένα ειδικό ιατρό με εξειδίκευση σε θέματα φύλου και ένα ψυχολόγο</w:t>
            </w:r>
            <w:r w:rsidR="00B23D92">
              <w:rPr>
                <w:rFonts w:ascii="Arial" w:eastAsia="Arial" w:hAnsi="Arial" w:cs="Arial"/>
                <w:sz w:val="24"/>
                <w:lang w:val="el-GR"/>
              </w:rPr>
              <w:t>,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η οποία λαμβάνει απόφαση, έχοντας πρωτίστως υπόψη </w:t>
            </w:r>
            <w:r w:rsidR="00CD4FF9">
              <w:rPr>
                <w:rFonts w:ascii="Arial" w:eastAsia="Arial" w:hAnsi="Arial" w:cs="Arial"/>
                <w:sz w:val="24"/>
                <w:lang w:val="el-GR"/>
              </w:rPr>
              <w:t>το υπέρτατο συμφέρον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του </w:t>
            </w:r>
            <w:r>
              <w:rPr>
                <w:rFonts w:ascii="Arial" w:eastAsia="Arial" w:hAnsi="Arial" w:cs="Arial"/>
                <w:sz w:val="24"/>
                <w:lang w:val="el-GR"/>
              </w:rPr>
              <w:t>ανήλικου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,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 xml:space="preserve"> όπως αυτ</w:t>
            </w:r>
            <w:r w:rsidR="00FA7B5F">
              <w:rPr>
                <w:rFonts w:ascii="Arial" w:eastAsia="Arial" w:hAnsi="Arial" w:cs="Arial"/>
                <w:sz w:val="24"/>
                <w:lang w:val="el-GR"/>
              </w:rPr>
              <w:t>ό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 xml:space="preserve"> καθορίζ</w:t>
            </w:r>
            <w:r w:rsidR="00CD4FF9">
              <w:rPr>
                <w:rFonts w:ascii="Arial" w:eastAsia="Arial" w:hAnsi="Arial" w:cs="Arial"/>
                <w:sz w:val="24"/>
                <w:lang w:val="el-GR"/>
              </w:rPr>
              <w:t>ε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 xml:space="preserve">ται </w:t>
            </w:r>
            <w:r w:rsidR="008D0B1F" w:rsidRPr="008D0B1F">
              <w:rPr>
                <w:rFonts w:ascii="Arial" w:eastAsia="Arial" w:hAnsi="Arial" w:cs="Arial"/>
                <w:sz w:val="24"/>
                <w:szCs w:val="24"/>
                <w:lang w:val="el-GR"/>
              </w:rPr>
              <w:t>στ</w:t>
            </w:r>
            <w:r w:rsidR="008D0B1F" w:rsidRPr="00CD258B">
              <w:rPr>
                <w:rFonts w:ascii="Arial" w:hAnsi="Arial" w:cs="Arial"/>
                <w:sz w:val="24"/>
                <w:szCs w:val="24"/>
                <w:lang w:val="el-GR"/>
              </w:rPr>
              <w:t>ον  περί της Συμβάσεως των Δικαιωμάτων του Παιδιού (Κυρωτικό) Νόμο</w:t>
            </w:r>
            <w:r w:rsidR="008D0B1F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8D0B1F">
              <w:rPr>
                <w:rFonts w:ascii="Arial" w:eastAsia="Arial" w:hAnsi="Arial" w:cs="Arial"/>
                <w:sz w:val="24"/>
                <w:szCs w:val="24"/>
                <w:lang w:val="el-GR"/>
              </w:rPr>
              <w:t>και αφού εισακουστεί η θέση των γονέων ή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κηδεμόνων του επιβεβαιώνοντας ταυτόχρονα πως η επιθυμία γίνεται 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 xml:space="preserve">με </w:t>
            </w:r>
            <w:r w:rsidR="000012BB" w:rsidRPr="00B10CD3">
              <w:rPr>
                <w:rFonts w:ascii="Arial" w:eastAsia="Arial" w:hAnsi="Arial" w:cs="Arial"/>
                <w:sz w:val="24"/>
                <w:lang w:val="el-GR"/>
              </w:rPr>
              <w:t>ελεύθερ</w:t>
            </w:r>
            <w:r w:rsidR="000012BB">
              <w:rPr>
                <w:rFonts w:ascii="Arial" w:eastAsia="Arial" w:hAnsi="Arial" w:cs="Arial"/>
                <w:sz w:val="24"/>
                <w:lang w:val="el-GR"/>
              </w:rPr>
              <w:t>η βούληση,</w:t>
            </w:r>
            <w:r w:rsidR="000012BB" w:rsidRPr="00B10CD3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με πλήρη γνώση των συνεπειών της και ότι ο ανήλικος είναι σε </w:t>
            </w:r>
            <w:r w:rsidR="00590D36">
              <w:rPr>
                <w:rFonts w:ascii="Arial" w:eastAsia="Arial" w:hAnsi="Arial" w:cs="Arial"/>
                <w:sz w:val="24"/>
                <w:lang w:val="el-GR"/>
              </w:rPr>
              <w:t xml:space="preserve">ώριμη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θέση να λάβει μια τέτοια απόφαση. </w:t>
            </w:r>
          </w:p>
        </w:tc>
      </w:tr>
      <w:tr w:rsidR="00FC61DF" w:rsidRPr="003470A7" w14:paraId="250BC899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58A38F9F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15C9B49C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6228316" w14:textId="77777777" w:rsidR="00FC61DF" w:rsidRDefault="00FC61DF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FC61DF" w:rsidRPr="003470A7" w14:paraId="25A74087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501B54BF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438F01F2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604A8398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(</w:t>
            </w:r>
            <w:r w:rsidR="00AF7FCD">
              <w:rPr>
                <w:rFonts w:ascii="Arial" w:eastAsia="Arial" w:hAnsi="Arial" w:cs="Arial"/>
                <w:sz w:val="24"/>
                <w:lang w:val="el-GR"/>
              </w:rPr>
              <w:t>4</w:t>
            </w:r>
            <w:r>
              <w:rPr>
                <w:rFonts w:ascii="Arial" w:eastAsia="Arial" w:hAnsi="Arial" w:cs="Arial"/>
                <w:sz w:val="24"/>
                <w:lang w:val="el-GR"/>
              </w:rPr>
              <w:t xml:space="preserve">)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Για τη διόρθωση του καταχωρισμένου φύλου</w:t>
            </w:r>
            <w:r w:rsidR="00710E79">
              <w:rPr>
                <w:rFonts w:ascii="Arial" w:eastAsia="Arial" w:hAnsi="Arial" w:cs="Arial"/>
                <w:sz w:val="24"/>
                <w:lang w:val="el-GR"/>
              </w:rPr>
              <w:t xml:space="preserve"> ισχύουν οι διατάξεις του εδαφίου (2) του άρθρου 3 και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δεν απαιτείται να βεβαιώνεται ότι το πρόσωπο έχει υποβληθεί σε οποιαδήποτε προηγούμενη ιατρική επέμβαση, ούτε οποιαδήποτε προηγούμενη εξέταση ή ιατρική αγωγή αναφορικά με τη σωματική </w:t>
            </w:r>
            <w:r>
              <w:rPr>
                <w:rFonts w:ascii="Arial" w:eastAsia="Arial" w:hAnsi="Arial" w:cs="Arial"/>
                <w:sz w:val="24"/>
                <w:lang w:val="el-GR"/>
              </w:rPr>
              <w:t>ή την ψυχική του υγεία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.</w:t>
            </w:r>
          </w:p>
        </w:tc>
      </w:tr>
      <w:tr w:rsidR="00FC61DF" w:rsidRPr="003470A7" w14:paraId="03C62CA5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1C633A82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25C8614C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134972CF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FC61DF" w:rsidRPr="003470A7" w14:paraId="42BA1D03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64AB6751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1EA7832B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1B5FBBF3" w14:textId="77777777" w:rsidR="00FC61DF" w:rsidRPr="00AF7FCD" w:rsidRDefault="00FC61DF" w:rsidP="008D0B1F">
            <w:pPr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C85026">
              <w:rPr>
                <w:rFonts w:ascii="Arial" w:eastAsia="Arial" w:hAnsi="Arial" w:cs="Arial"/>
                <w:sz w:val="24"/>
                <w:lang w:val="el-GR"/>
              </w:rPr>
              <w:t>(</w:t>
            </w:r>
            <w:r w:rsidR="00AF7FCD" w:rsidRPr="00C85026">
              <w:rPr>
                <w:rFonts w:ascii="Arial" w:eastAsia="Arial" w:hAnsi="Arial" w:cs="Arial"/>
                <w:sz w:val="24"/>
                <w:lang w:val="el-GR"/>
              </w:rPr>
              <w:t>5</w:t>
            </w:r>
            <w:r w:rsidRPr="00C85026">
              <w:rPr>
                <w:rFonts w:ascii="Arial" w:eastAsia="Arial" w:hAnsi="Arial" w:cs="Arial"/>
                <w:sz w:val="24"/>
                <w:lang w:val="el-GR"/>
              </w:rPr>
              <w:t>) Πρόσωπο δεν δύναται να υποβάλει αίτηση για τη διόρθωση του καταχωρισμένου φύλου του περισσότερ</w:t>
            </w:r>
            <w:r w:rsidR="008D0B1F">
              <w:rPr>
                <w:rFonts w:ascii="Arial" w:eastAsia="Arial" w:hAnsi="Arial" w:cs="Arial"/>
                <w:sz w:val="24"/>
                <w:lang w:val="el-GR"/>
              </w:rPr>
              <w:t>ο</w:t>
            </w:r>
            <w:r w:rsidRPr="00C85026">
              <w:rPr>
                <w:rFonts w:ascii="Arial" w:eastAsia="Arial" w:hAnsi="Arial" w:cs="Arial"/>
                <w:sz w:val="24"/>
                <w:lang w:val="el-GR"/>
              </w:rPr>
              <w:t xml:space="preserve"> από δύο</w:t>
            </w:r>
            <w:r w:rsidR="00710E79">
              <w:rPr>
                <w:rFonts w:ascii="Arial" w:eastAsia="Arial" w:hAnsi="Arial" w:cs="Arial"/>
                <w:sz w:val="24"/>
                <w:lang w:val="el-GR"/>
              </w:rPr>
              <w:t xml:space="preserve"> (2)</w:t>
            </w:r>
            <w:r w:rsidRPr="00C85026">
              <w:rPr>
                <w:rFonts w:ascii="Arial" w:eastAsia="Arial" w:hAnsi="Arial" w:cs="Arial"/>
                <w:sz w:val="24"/>
                <w:lang w:val="el-GR"/>
              </w:rPr>
              <w:t xml:space="preserve"> φορές, </w:t>
            </w:r>
            <w:r w:rsidR="00AF7FCD">
              <w:rPr>
                <w:rFonts w:ascii="Arial" w:eastAsia="Arial" w:hAnsi="Arial" w:cs="Arial"/>
                <w:sz w:val="24"/>
                <w:lang w:val="el-GR"/>
              </w:rPr>
              <w:t>παρά μόνο μετά από</w:t>
            </w:r>
            <w:r w:rsidR="00B23D92">
              <w:rPr>
                <w:rFonts w:ascii="Arial" w:eastAsia="Arial" w:hAnsi="Arial" w:cs="Arial"/>
                <w:sz w:val="24"/>
                <w:lang w:val="el-GR"/>
              </w:rPr>
              <w:t xml:space="preserve"> σχετική</w:t>
            </w:r>
            <w:r w:rsidR="00AF7FCD">
              <w:rPr>
                <w:rFonts w:ascii="Arial" w:eastAsia="Arial" w:hAnsi="Arial" w:cs="Arial"/>
                <w:sz w:val="24"/>
                <w:lang w:val="el-GR"/>
              </w:rPr>
              <w:t xml:space="preserve"> απόφαση </w:t>
            </w:r>
            <w:r w:rsidRPr="00C85026">
              <w:rPr>
                <w:rFonts w:ascii="Arial" w:eastAsia="Arial" w:hAnsi="Arial" w:cs="Arial"/>
                <w:sz w:val="24"/>
                <w:lang w:val="el-GR"/>
              </w:rPr>
              <w:t>δικαστηρίου.</w:t>
            </w:r>
          </w:p>
        </w:tc>
      </w:tr>
      <w:tr w:rsidR="00FC61DF" w:rsidRPr="003470A7" w14:paraId="2456AE14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78F7DDB8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5801CFAF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8893F85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FC61DF" w:rsidRPr="003470A7" w14:paraId="2C0DFA63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2C610A29" w14:textId="77777777" w:rsidR="00B23D92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Διαδικασία</w:t>
            </w:r>
          </w:p>
          <w:p w14:paraId="21CF9905" w14:textId="77777777" w:rsidR="00FC61DF" w:rsidRPr="00311A1F" w:rsidRDefault="00B23D92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Παράρτημα Ι.</w:t>
            </w:r>
          </w:p>
        </w:tc>
        <w:tc>
          <w:tcPr>
            <w:tcW w:w="893" w:type="dxa"/>
          </w:tcPr>
          <w:p w14:paraId="342E0B4A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5.</w:t>
            </w:r>
            <w:r w:rsidR="00B23D92">
              <w:rPr>
                <w:rFonts w:ascii="Arial" w:eastAsia="Arial" w:hAnsi="Arial" w:cs="Arial"/>
                <w:sz w:val="24"/>
                <w:lang w:val="el-GR"/>
              </w:rPr>
              <w:t>-</w:t>
            </w:r>
          </w:p>
        </w:tc>
        <w:tc>
          <w:tcPr>
            <w:tcW w:w="5891" w:type="dxa"/>
            <w:gridSpan w:val="2"/>
          </w:tcPr>
          <w:p w14:paraId="6573F1BE" w14:textId="77777777" w:rsidR="00FC61DF" w:rsidRPr="00782921" w:rsidRDefault="00FC61DF" w:rsidP="00890989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  <w:r w:rsidRPr="00311A1F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(1)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311A1F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Η διόρθωση του καταχωρισμένου φύλου γίνεται με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1D7DC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γραπτή </w:t>
            </w:r>
            <w:r w:rsidR="00E5264C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αίτηση </w:t>
            </w:r>
            <w:r w:rsidR="00710E7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που καθορίζεται στο </w:t>
            </w:r>
            <w:r w:rsidR="00E5264C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Παράρτημα Ι, </w:t>
            </w:r>
            <w:r w:rsidR="00710E7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η οποία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υποβάλλεται στο Ληξίαρχο</w:t>
            </w:r>
            <w:r w:rsidR="0089098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μαζί με το τέλος που καθορίζεται στους Κανονισμού</w:t>
            </w:r>
            <w:r w:rsidR="00AC77FB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ς</w:t>
            </w:r>
            <w:r w:rsidR="0089098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που εκδίδονται δυνάμει του εδαφίου (2)</w:t>
            </w:r>
            <w:r w:rsidR="00AC77FB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(α)</w:t>
            </w:r>
            <w:r w:rsidR="0089098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του Κανονισμού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AC77FB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13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και συνοδεύεται με ένορκη δήλωση που υπογράφεται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lastRenderedPageBreak/>
              <w:t>αυτοπροσώπως</w:t>
            </w:r>
            <w:r w:rsidR="00710E7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από τον </w:t>
            </w:r>
            <w:proofErr w:type="spellStart"/>
            <w:r w:rsidR="00710E7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Αιτητή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ενώπιον Πρωτοκολλητή Επαρχιακού Δικαστηρίου.</w:t>
            </w:r>
          </w:p>
        </w:tc>
      </w:tr>
      <w:tr w:rsidR="001D7DC9" w:rsidRPr="003470A7" w14:paraId="7943CDE5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2F4B852D" w14:textId="77777777" w:rsidR="001D7DC9" w:rsidRDefault="001D7DC9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7F40E7AF" w14:textId="77777777" w:rsidR="001D7DC9" w:rsidRDefault="001D7DC9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8052AB1" w14:textId="77777777" w:rsidR="001D7DC9" w:rsidRPr="00311A1F" w:rsidRDefault="001D7DC9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952F6A" w:rsidRPr="003470A7" w14:paraId="1DC633AE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393EC54D" w14:textId="77777777" w:rsidR="00952F6A" w:rsidRDefault="00952F6A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823DF3C" w14:textId="77777777" w:rsidR="00952F6A" w:rsidRDefault="00952F6A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337C67B" w14:textId="77777777" w:rsidR="00952F6A" w:rsidRPr="00311A1F" w:rsidRDefault="00952F6A" w:rsidP="00710E79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(2)</w:t>
            </w:r>
            <w:r w:rsidR="008F6E4F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Ο Ληξίαρχος αφού μελετήσει την αίτηση και το περιεχόμενο της ενόρκου δηλώσεως </w:t>
            </w:r>
            <w:r w:rsidR="001D7DC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που επισυνάπτεται σ’ αυτή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αποφασίζει</w:t>
            </w:r>
            <w:r w:rsidR="001D7DC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CD4FF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εντός εύλογου χρόνου </w:t>
            </w:r>
            <w:r w:rsidR="001D7DC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την έγκριση ή απόρριψη του αιτήματος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, σύμφωνα με τις διατάξεις του παρόντος Νόμου και αναλόγως προχωρεί στην έκδοση νέου πιστοποιητικού γεννήσεως. </w:t>
            </w:r>
          </w:p>
        </w:tc>
      </w:tr>
      <w:tr w:rsidR="00FC61DF" w:rsidRPr="003470A7" w14:paraId="56F6C439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57B94944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7A3C923D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00C31484" w14:textId="77777777" w:rsidR="00FC61DF" w:rsidRPr="00311A1F" w:rsidRDefault="00FC61DF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FC61DF" w:rsidRPr="003470A7" w14:paraId="6BD6FA63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53D2A85B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539194B5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1302C1F1" w14:textId="77777777" w:rsidR="00FC61DF" w:rsidRPr="00311A1F" w:rsidRDefault="00FC61DF" w:rsidP="00641441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(</w:t>
            </w:r>
            <w:r w:rsidR="00634CC3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) Στην ένορκη δήλωση</w:t>
            </w:r>
            <w:r w:rsidR="00641441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που προβλέπεται στα εδάφια (1) και (2)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311A1F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δηλώνονται το επιθυμητό φύλο, </w:t>
            </w:r>
            <w:r w:rsidR="001D7DC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το καταχωρημένο όνομα και επώνυμο του</w:t>
            </w:r>
            <w:r w:rsidR="00641441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="00641441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Αιτητή</w:t>
            </w:r>
            <w:proofErr w:type="spellEnd"/>
            <w:r w:rsidR="001D7DC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στο Ληξιαρχείο, </w:t>
            </w:r>
            <w:r w:rsidRPr="00311A1F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το κύριο όνομα που επιλέγεται και το προσαρμοσμένο σχετικά επώνυμο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και </w:t>
            </w:r>
            <w:r w:rsidRPr="00311A1F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επισυνάπτεται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σ’ αυτή</w:t>
            </w:r>
            <w:r w:rsidRPr="00311A1F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αντίγραφο τ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ου πιστοποιητικού γεννήσεως </w:t>
            </w:r>
            <w:r w:rsidRPr="00311A1F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του </w:t>
            </w:r>
            <w:proofErr w:type="spellStart"/>
            <w:r w:rsidR="00641441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Αιτητή</w:t>
            </w:r>
            <w:proofErr w:type="spellEnd"/>
            <w:r w:rsidR="00641441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που χορηγείται από το Γραφείο του Ληξιάρχου </w:t>
            </w:r>
            <w:r w:rsidR="001D7DC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της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επαρχίας</w:t>
            </w:r>
            <w:r w:rsidR="00D758B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διαμονής του, πληροφορίες και αποδείξεις αναφορικά με τη συνήθη διαμονή του στη Δημοκρατία,</w:t>
            </w:r>
            <w:r w:rsidR="001D7DC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D758B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αποδείξεις ότι είναι πρόσωπο που νομιμοποιείται να υποβάλει αίτηση σύμφωνα με τις διατάξεις του παρόντος Νόμου</w:t>
            </w:r>
            <w:r w:rsidR="00437607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και </w:t>
            </w:r>
            <w:r w:rsidR="00D758B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ότι αντιλαμβάνεται πλήρως το περιεχόμενο της αίτησης </w:t>
            </w:r>
            <w:r w:rsidR="00710E79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η οποία </w:t>
            </w:r>
            <w:r w:rsidR="00D758B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υποβάλλεται με ελεύθερη βούληση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.</w:t>
            </w:r>
          </w:p>
        </w:tc>
      </w:tr>
      <w:tr w:rsidR="00FC61DF" w:rsidRPr="003470A7" w14:paraId="44E2AD56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31509EE1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7CEBDB67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F4CEB0F" w14:textId="77777777" w:rsidR="00FC61DF" w:rsidRDefault="00FC61DF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FC61DF" w:rsidRPr="003470A7" w14:paraId="71FE3A90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4720A511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4A695B6F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46E59E7F" w14:textId="77777777" w:rsidR="00FC61DF" w:rsidRPr="0006671A" w:rsidRDefault="00FC61DF" w:rsidP="0098091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</w:t>
            </w:r>
            <w:r w:rsidR="00634CC3">
              <w:rPr>
                <w:rFonts w:ascii="Arial" w:hAnsi="Arial" w:cs="Arial"/>
                <w:color w:val="000000"/>
                <w:lang w:val="el-GR"/>
              </w:rPr>
              <w:t>4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) Η αίτηση </w:t>
            </w:r>
            <w:r w:rsidR="00437607">
              <w:rPr>
                <w:rFonts w:ascii="Arial" w:hAnsi="Arial" w:cs="Arial"/>
                <w:color w:val="000000"/>
                <w:lang w:val="el-GR"/>
              </w:rPr>
              <w:t>που προβλέπεται στο παρόν άρθρο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και η ένορκη δήλωση που την συνοδεύει καταχωρούνται στο Ληξιαρχείο που</w:t>
            </w:r>
            <w:r w:rsidR="00710E79">
              <w:rPr>
                <w:rFonts w:ascii="Arial" w:hAnsi="Arial" w:cs="Arial"/>
                <w:color w:val="000000"/>
                <w:lang w:val="el-GR"/>
              </w:rPr>
              <w:t xml:space="preserve"> είναι καταχωρισμένο </w:t>
            </w:r>
            <w:r>
              <w:rPr>
                <w:rFonts w:ascii="Arial" w:hAnsi="Arial" w:cs="Arial"/>
                <w:color w:val="000000"/>
                <w:lang w:val="el-GR"/>
              </w:rPr>
              <w:t>το πιστοποιητικό γεννήσεως του προσώπου</w:t>
            </w:r>
            <w:r w:rsidR="00710E79">
              <w:rPr>
                <w:rFonts w:ascii="Arial" w:hAnsi="Arial" w:cs="Arial"/>
                <w:color w:val="000000"/>
                <w:lang w:val="el-GR"/>
              </w:rPr>
              <w:t xml:space="preserve"> πριν την μεταβολή των στοιχείων </w:t>
            </w:r>
            <w:r w:rsidR="00641441">
              <w:rPr>
                <w:rFonts w:ascii="Arial" w:hAnsi="Arial" w:cs="Arial"/>
                <w:color w:val="000000"/>
                <w:lang w:val="el-GR"/>
              </w:rPr>
              <w:t>φύλου του</w:t>
            </w:r>
            <w:r w:rsidR="00710E79">
              <w:rPr>
                <w:rFonts w:ascii="Arial" w:hAnsi="Arial" w:cs="Arial"/>
                <w:color w:val="000000"/>
                <w:lang w:val="el-GR"/>
              </w:rPr>
              <w:t>,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με τρόπο που</w:t>
            </w:r>
            <w:r w:rsidR="00710E79">
              <w:rPr>
                <w:rFonts w:ascii="Arial" w:hAnsi="Arial" w:cs="Arial"/>
                <w:color w:val="000000"/>
                <w:lang w:val="el-GR"/>
              </w:rPr>
              <w:t xml:space="preserve"> να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641441">
              <w:rPr>
                <w:rFonts w:ascii="Arial" w:hAnsi="Arial" w:cs="Arial"/>
                <w:color w:val="000000"/>
                <w:lang w:val="el-GR"/>
              </w:rPr>
              <w:t xml:space="preserve">διασφαλίζεται  η εχεμύθεια της </w:t>
            </w:r>
            <w:r>
              <w:rPr>
                <w:rFonts w:ascii="Arial" w:hAnsi="Arial" w:cs="Arial"/>
                <w:color w:val="000000"/>
                <w:lang w:val="el-GR"/>
              </w:rPr>
              <w:t>μεταβολής</w:t>
            </w:r>
            <w:r w:rsidR="00710E79">
              <w:rPr>
                <w:rFonts w:ascii="Arial" w:hAnsi="Arial" w:cs="Arial"/>
                <w:color w:val="000000"/>
                <w:lang w:val="el-GR"/>
              </w:rPr>
              <w:t xml:space="preserve"> αυτής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641441">
              <w:rPr>
                <w:rFonts w:ascii="Arial" w:hAnsi="Arial" w:cs="Arial"/>
                <w:color w:val="000000"/>
                <w:lang w:val="el-GR"/>
              </w:rPr>
              <w:t xml:space="preserve">καθώς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και </w:t>
            </w:r>
            <w:r w:rsidR="00710E79">
              <w:rPr>
                <w:rFonts w:ascii="Arial" w:hAnsi="Arial" w:cs="Arial"/>
                <w:color w:val="000000"/>
                <w:lang w:val="el-GR"/>
              </w:rPr>
              <w:t>τη</w:t>
            </w:r>
            <w:r w:rsidR="00641441">
              <w:rPr>
                <w:rFonts w:ascii="Arial" w:hAnsi="Arial" w:cs="Arial"/>
                <w:color w:val="000000"/>
                <w:lang w:val="el-GR"/>
              </w:rPr>
              <w:t>ς</w:t>
            </w:r>
            <w:r w:rsidR="00710E79">
              <w:rPr>
                <w:rFonts w:ascii="Arial" w:hAnsi="Arial" w:cs="Arial"/>
                <w:color w:val="000000"/>
                <w:lang w:val="el-GR"/>
              </w:rPr>
              <w:t xml:space="preserve"> έκδοση</w:t>
            </w:r>
            <w:r w:rsidR="00641441">
              <w:rPr>
                <w:rFonts w:ascii="Arial" w:hAnsi="Arial" w:cs="Arial"/>
                <w:color w:val="000000"/>
                <w:lang w:val="el-GR"/>
              </w:rPr>
              <w:t>ς</w:t>
            </w:r>
            <w:r w:rsidR="00710E79">
              <w:rPr>
                <w:rFonts w:ascii="Arial" w:hAnsi="Arial" w:cs="Arial"/>
                <w:color w:val="000000"/>
                <w:lang w:val="el-GR"/>
              </w:rPr>
              <w:t xml:space="preserve"> του </w:t>
            </w:r>
            <w:r>
              <w:rPr>
                <w:rFonts w:ascii="Arial" w:hAnsi="Arial" w:cs="Arial"/>
                <w:color w:val="000000"/>
                <w:lang w:val="el-GR"/>
              </w:rPr>
              <w:t>νέου πιστοποιητικού γεννήσεως έναντι όλων.</w:t>
            </w:r>
          </w:p>
        </w:tc>
      </w:tr>
      <w:tr w:rsidR="00FC61DF" w:rsidRPr="003470A7" w14:paraId="37F27AA4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41198AA4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0BE897D0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514BF0E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FC61DF" w:rsidRPr="003470A7" w14:paraId="4E4554E3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6C57B779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7C268B40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6DB8FE79" w14:textId="77777777" w:rsidR="00FC61DF" w:rsidRPr="0006671A" w:rsidRDefault="00FC61DF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(</w:t>
            </w:r>
            <w:r w:rsidR="00634CC3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5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) </w:t>
            </w:r>
            <w:r w:rsidRPr="0006671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Με βάση τ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ο</w:t>
            </w:r>
            <w:r w:rsidR="00352740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="00352740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νέo</w:t>
            </w:r>
            <w:proofErr w:type="spellEnd"/>
            <w:r w:rsidRPr="0006671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πιστοποιητικό γεννήσεως</w:t>
            </w:r>
            <w:r w:rsidR="00627773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που προβλέπεται στο εδάφιο (2)</w:t>
            </w:r>
            <w:r w:rsidRPr="0006671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, οι υπηρεσίες που είναι αρμόδιες για την έκδοση άλλων εγγράφων στα οποία αναγράφεται η ταυτότητα του προσώπου ή από τα οποία το πρόσωπο εξαρτά δικαιώματα, καθώς και για την καταχώριση σε μητρώα ή καταλόγους, όπως εκλογικούς, έχουν την </w:t>
            </w:r>
            <w:r w:rsidRPr="0006671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lastRenderedPageBreak/>
              <w:t xml:space="preserve">υποχρέωση να εκδώσουν νέα έγγραφα ή να προβούν σε νέες καταχωρίσεις με διορθωμένο το καταχωρισμένο φύλο, το κύριο όνομα και το επώνυμο του προσώπου. </w:t>
            </w:r>
          </w:p>
          <w:p w14:paraId="6D075B45" w14:textId="77777777" w:rsidR="00FC61DF" w:rsidRPr="0006671A" w:rsidRDefault="00FC61DF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FC61DF" w:rsidRPr="003470A7" w14:paraId="57CBB2A0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54D654D1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D80B349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0D6ADDCD" w14:textId="77777777" w:rsidR="00FC61DF" w:rsidRDefault="00FC61DF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FC61DF" w:rsidRPr="003470A7" w14:paraId="55D6B9A5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3C9083F5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0F23340F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490E60F" w14:textId="77777777" w:rsidR="00FC61DF" w:rsidRPr="0006671A" w:rsidRDefault="00FC61DF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(</w:t>
            </w:r>
            <w:r w:rsidR="00634CC3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6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) </w:t>
            </w:r>
            <w:r w:rsidRPr="0006671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Στ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ο νέο πιστοποιητικό γεννήσεως</w:t>
            </w:r>
            <w:r w:rsidRPr="0006671A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, στα νέα έγγραφα και στις νέες καταχωρίσεις δεν επιτρέπεται η αναφορά ότι μεσολάβησε διόρθωση του καταχωρισμένου φύλου.</w:t>
            </w:r>
          </w:p>
        </w:tc>
      </w:tr>
      <w:tr w:rsidR="00FC61DF" w:rsidRPr="003470A7" w14:paraId="680FC584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299CD3DF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0078DF31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381711B9" w14:textId="77777777" w:rsidR="00FC61DF" w:rsidRDefault="00FC61DF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FC61DF" w:rsidRPr="003470A7" w14:paraId="6F6E4574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4019400E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23BB3088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F4183E8" w14:textId="77777777" w:rsidR="00D758BA" w:rsidRPr="00311A1F" w:rsidRDefault="00FC61DF" w:rsidP="00641441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/>
              </w:rPr>
            </w:pP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>(</w:t>
            </w:r>
            <w:r w:rsidR="00634CC3">
              <w:rPr>
                <w:rFonts w:ascii="Arial" w:hAnsi="Arial" w:cs="Arial"/>
                <w:shd w:val="clear" w:color="auto" w:fill="FFFFFF"/>
                <w:lang w:val="el-GR"/>
              </w:rPr>
              <w:t>7</w:t>
            </w: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 xml:space="preserve">) Σε περίπτωση που για την διόρθωση του καταχωρημένου φύλου απαιτείται </w:t>
            </w:r>
            <w:r w:rsidR="00AF7FCD" w:rsidRPr="00C85026">
              <w:rPr>
                <w:rFonts w:ascii="Arial" w:hAnsi="Arial" w:cs="Arial"/>
                <w:shd w:val="clear" w:color="auto" w:fill="FFFFFF"/>
                <w:lang w:val="el-GR"/>
              </w:rPr>
              <w:t>απόφαση του Δ</w:t>
            </w: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 xml:space="preserve">ικαστηρίου υποβάλλεται </w:t>
            </w:r>
            <w:r w:rsidR="00952F6A">
              <w:rPr>
                <w:rFonts w:ascii="Arial" w:hAnsi="Arial" w:cs="Arial"/>
                <w:shd w:val="clear" w:color="auto" w:fill="FFFFFF"/>
                <w:lang w:val="el-GR"/>
              </w:rPr>
              <w:t xml:space="preserve">αίτηση </w:t>
            </w: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 xml:space="preserve">ενώπιον </w:t>
            </w:r>
            <w:r w:rsidR="00710E79">
              <w:rPr>
                <w:rFonts w:ascii="Arial" w:hAnsi="Arial" w:cs="Arial"/>
                <w:shd w:val="clear" w:color="auto" w:fill="FFFFFF"/>
                <w:lang w:val="el-GR"/>
              </w:rPr>
              <w:t xml:space="preserve">αρμόδιου </w:t>
            </w: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>δικαστηρίου</w:t>
            </w:r>
            <w:r w:rsidR="00952F6A">
              <w:rPr>
                <w:rFonts w:ascii="Arial" w:hAnsi="Arial" w:cs="Arial"/>
                <w:shd w:val="clear" w:color="auto" w:fill="FFFFFF"/>
                <w:lang w:val="el-GR"/>
              </w:rPr>
              <w:t>,</w:t>
            </w: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 xml:space="preserve"> το οποίο αποφασίζει επί του αιτήματος ως</w:t>
            </w:r>
            <w:r w:rsidR="00654837">
              <w:rPr>
                <w:rFonts w:ascii="Arial" w:hAnsi="Arial" w:cs="Arial"/>
                <w:shd w:val="clear" w:color="auto" w:fill="FFFFFF"/>
                <w:lang w:val="el-GR"/>
              </w:rPr>
              <w:t xml:space="preserve"> οι διατάξεις του εδαφίου (2) και (3) του άρθρου</w:t>
            </w: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 xml:space="preserve"> </w:t>
            </w:r>
            <w:r w:rsidR="005111BA" w:rsidRPr="00C85026">
              <w:rPr>
                <w:rFonts w:ascii="Arial" w:hAnsi="Arial" w:cs="Arial"/>
                <w:shd w:val="clear" w:color="auto" w:fill="FFFFFF"/>
                <w:lang w:val="el-GR"/>
              </w:rPr>
              <w:t>4</w:t>
            </w: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>.</w:t>
            </w:r>
            <w:r>
              <w:rPr>
                <w:rFonts w:ascii="Arial" w:hAnsi="Arial" w:cs="Arial"/>
                <w:shd w:val="clear" w:color="auto" w:fill="FFFFFF"/>
                <w:lang w:val="el-GR"/>
              </w:rPr>
              <w:t xml:space="preserve">  </w:t>
            </w:r>
          </w:p>
        </w:tc>
      </w:tr>
      <w:tr w:rsidR="00CC6B1A" w:rsidRPr="003470A7" w14:paraId="31076C52" w14:textId="77777777" w:rsidTr="00CD258B">
        <w:trPr>
          <w:gridAfter w:val="2"/>
          <w:wAfter w:w="6013" w:type="dxa"/>
          <w:trHeight w:val="349"/>
        </w:trPr>
        <w:tc>
          <w:tcPr>
            <w:tcW w:w="2452" w:type="dxa"/>
          </w:tcPr>
          <w:p w14:paraId="746B5BBD" w14:textId="77777777" w:rsidR="00CC6B1A" w:rsidRDefault="00CC6B1A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55AB5161" w14:textId="77777777" w:rsidR="00CC6B1A" w:rsidRDefault="00CC6B1A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285DC97C" w14:textId="77777777" w:rsidR="00CC6B1A" w:rsidRPr="00CC6B1A" w:rsidRDefault="00CC6B1A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/>
              </w:rPr>
            </w:pPr>
          </w:p>
        </w:tc>
      </w:tr>
      <w:tr w:rsidR="00CC6B1A" w:rsidRPr="003470A7" w14:paraId="3F7547C1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04D34A34" w14:textId="77777777" w:rsidR="00CC6B1A" w:rsidRDefault="00CC6B1A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8D25A26" w14:textId="77777777" w:rsidR="00CC6B1A" w:rsidRDefault="00CC6B1A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8D9328D" w14:textId="77777777" w:rsidR="00CC6B1A" w:rsidRPr="00C85026" w:rsidRDefault="00CC6B1A" w:rsidP="00710E79">
            <w:pPr>
              <w:pStyle w:val="NormalWeb"/>
              <w:ind w:right="119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>(</w:t>
            </w:r>
            <w:r w:rsidR="00634CC3">
              <w:rPr>
                <w:rFonts w:ascii="Arial" w:hAnsi="Arial" w:cs="Arial"/>
                <w:shd w:val="clear" w:color="auto" w:fill="FFFFFF"/>
                <w:lang w:val="el-GR"/>
              </w:rPr>
              <w:t>8</w:t>
            </w:r>
            <w:r w:rsidRPr="00C85026">
              <w:rPr>
                <w:rFonts w:ascii="Arial" w:hAnsi="Arial" w:cs="Arial"/>
                <w:shd w:val="clear" w:color="auto" w:fill="FFFFFF"/>
                <w:lang w:val="el-GR"/>
              </w:rPr>
              <w:t xml:space="preserve">) </w:t>
            </w:r>
            <w:r w:rsidRPr="00C85026">
              <w:rPr>
                <w:rFonts w:ascii="Arial" w:hAnsi="Arial" w:cs="Arial"/>
                <w:color w:val="000000"/>
                <w:lang w:val="el-GR"/>
              </w:rPr>
              <w:t xml:space="preserve">Η διαδικασία ενώπιον του Δικαστηρίου αρχίζει με την καταχώριση από τον </w:t>
            </w:r>
            <w:proofErr w:type="spellStart"/>
            <w:r w:rsidR="00654837">
              <w:rPr>
                <w:rFonts w:ascii="Arial" w:hAnsi="Arial" w:cs="Arial"/>
                <w:color w:val="000000"/>
                <w:lang w:val="el-GR"/>
              </w:rPr>
              <w:t>Α</w:t>
            </w:r>
            <w:r w:rsidR="00654837" w:rsidRPr="00C85026">
              <w:rPr>
                <w:rFonts w:ascii="Arial" w:hAnsi="Arial" w:cs="Arial"/>
                <w:color w:val="000000"/>
                <w:lang w:val="el-GR"/>
              </w:rPr>
              <w:t>ιτητή</w:t>
            </w:r>
            <w:proofErr w:type="spellEnd"/>
            <w:r w:rsidR="00654837" w:rsidRPr="00C85026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710E79">
              <w:rPr>
                <w:rFonts w:ascii="Arial" w:hAnsi="Arial" w:cs="Arial"/>
                <w:color w:val="000000"/>
                <w:lang w:val="el-GR"/>
              </w:rPr>
              <w:t xml:space="preserve">στο </w:t>
            </w:r>
            <w:proofErr w:type="spellStart"/>
            <w:r w:rsidR="00710E79">
              <w:rPr>
                <w:rFonts w:ascii="Arial" w:hAnsi="Arial" w:cs="Arial"/>
                <w:color w:val="000000"/>
                <w:lang w:val="el-GR"/>
              </w:rPr>
              <w:t>Πρωτοκολλητείο</w:t>
            </w:r>
            <w:proofErr w:type="spellEnd"/>
            <w:r w:rsidRPr="00C85026">
              <w:rPr>
                <w:rFonts w:ascii="Arial" w:hAnsi="Arial" w:cs="Arial"/>
                <w:color w:val="000000"/>
                <w:lang w:val="el-GR"/>
              </w:rPr>
              <w:t xml:space="preserve"> του Δικαστηρίου εναρκτήριας αίτησης περιέχουσας τον προσδιορισμό της αιτούμενης θεραπείας και των ουσιωδών γεγονότων τα οποία επικαλείται για την έκδοσή της.</w:t>
            </w:r>
          </w:p>
        </w:tc>
      </w:tr>
      <w:tr w:rsidR="00CC6B1A" w:rsidRPr="003470A7" w14:paraId="3E5F2503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114E8CC2" w14:textId="77777777" w:rsidR="00CC6B1A" w:rsidRDefault="00CC6B1A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0D7AB98F" w14:textId="77777777" w:rsidR="00CC6B1A" w:rsidRDefault="00CC6B1A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382D5693" w14:textId="77777777" w:rsidR="00CC6B1A" w:rsidRDefault="00CC6B1A" w:rsidP="00E5264C">
            <w:pPr>
              <w:pStyle w:val="NormalWeb"/>
              <w:ind w:right="119"/>
              <w:jc w:val="both"/>
              <w:rPr>
                <w:rFonts w:ascii="Arial" w:hAnsi="Arial" w:cs="Arial"/>
                <w:shd w:val="clear" w:color="auto" w:fill="FFFFFF"/>
                <w:lang w:val="el-GR"/>
              </w:rPr>
            </w:pPr>
          </w:p>
        </w:tc>
      </w:tr>
      <w:tr w:rsidR="00D758BA" w:rsidRPr="003470A7" w14:paraId="26AF89BB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631BB53C" w14:textId="77777777" w:rsidR="00D758BA" w:rsidRDefault="00D758BA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904B423" w14:textId="77777777" w:rsidR="00D758BA" w:rsidRDefault="00D758BA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047F676E" w14:textId="77777777" w:rsidR="00D758BA" w:rsidRPr="00C85026" w:rsidRDefault="00CC6B1A" w:rsidP="00710E79">
            <w:pPr>
              <w:spacing w:before="100" w:beforeAutospacing="1" w:after="100" w:afterAutospacing="1"/>
              <w:ind w:right="11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</w:t>
            </w:r>
            <w:r w:rsidR="00634CC3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</w:t>
            </w:r>
            <w:r w:rsidR="00E26735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) Η αίτηση πρέπει να φέρει την υπογραφή του </w:t>
            </w:r>
            <w:proofErr w:type="spellStart"/>
            <w:r w:rsidR="00710E7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</w:t>
            </w:r>
            <w:r w:rsidR="00710E79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ιτητή</w:t>
            </w:r>
            <w:proofErr w:type="spellEnd"/>
            <w:r w:rsidR="00710E79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="00E26735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και σε περίπτωση που υποβάλλεται για λογαριασμό ανήλικου προσώπου ηλικίας </w:t>
            </w:r>
            <w:r w:rsidR="0035274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κάτω των </w:t>
            </w:r>
            <w:r w:rsidR="0065483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δεκαοκτώ (18) </w:t>
            </w:r>
            <w:r w:rsidR="00E26735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ετών </w:t>
            </w:r>
            <w:r w:rsidRPr="00C85026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υπογράφεται από κοινού από τους δύο γονείς ή από το κηδεμόνα του που ορίστηκε από το δικαστήριο.  </w:t>
            </w:r>
            <w:r w:rsidR="00E26735" w:rsidRPr="00C85026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 </w:t>
            </w:r>
          </w:p>
        </w:tc>
      </w:tr>
      <w:tr w:rsidR="00FC61DF" w:rsidRPr="003470A7" w14:paraId="1CB8D8DA" w14:textId="77777777" w:rsidTr="00CD258B">
        <w:trPr>
          <w:gridAfter w:val="2"/>
          <w:wAfter w:w="6013" w:type="dxa"/>
          <w:trHeight w:val="394"/>
        </w:trPr>
        <w:tc>
          <w:tcPr>
            <w:tcW w:w="2452" w:type="dxa"/>
          </w:tcPr>
          <w:p w14:paraId="37438933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4F34132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318E291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/>
              </w:rPr>
            </w:pPr>
          </w:p>
        </w:tc>
      </w:tr>
      <w:tr w:rsidR="00FC61DF" w:rsidRPr="003470A7" w14:paraId="244ADF80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7A63E68D" w14:textId="77777777" w:rsidR="00654837" w:rsidRDefault="00654837" w:rsidP="00E5264C">
            <w:pPr>
              <w:spacing w:line="252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6590BABD" w14:textId="77777777" w:rsidR="00FC61DF" w:rsidRDefault="00FC61DF" w:rsidP="00E5264C">
            <w:pPr>
              <w:spacing w:line="252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Διόρθωση αρχείων, μητρώων και καταλόγων. </w:t>
            </w:r>
          </w:p>
          <w:p w14:paraId="7C58C6E3" w14:textId="77777777" w:rsidR="00FC61DF" w:rsidRPr="00B10CD3" w:rsidRDefault="00FC61DF" w:rsidP="00E5264C">
            <w:pPr>
              <w:spacing w:line="252" w:lineRule="auto"/>
              <w:ind w:left="3" w:right="119"/>
              <w:rPr>
                <w:lang w:val="el-GR"/>
              </w:rPr>
            </w:pPr>
          </w:p>
          <w:p w14:paraId="74D2F7AF" w14:textId="77777777" w:rsidR="00FC61DF" w:rsidRPr="00B10CD3" w:rsidRDefault="00FC61DF" w:rsidP="00E5264C">
            <w:pPr>
              <w:spacing w:line="275" w:lineRule="auto"/>
              <w:ind w:left="3"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138(Ι) του 2001 37(Ι) του 2003 </w:t>
            </w:r>
          </w:p>
          <w:p w14:paraId="5C74F347" w14:textId="77777777" w:rsidR="00FC61DF" w:rsidRPr="00B10CD3" w:rsidRDefault="00FC61DF" w:rsidP="00E5264C">
            <w:pPr>
              <w:ind w:left="3" w:right="119"/>
              <w:jc w:val="right"/>
              <w:rPr>
                <w:lang w:val="el-GR"/>
              </w:rPr>
            </w:pP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105(Ι) του 2012. </w:t>
            </w:r>
          </w:p>
          <w:p w14:paraId="0DA5CAA1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2C5B422E" w14:textId="77777777" w:rsidR="00654837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6.</w:t>
            </w:r>
            <w:r w:rsidR="00654837">
              <w:rPr>
                <w:rFonts w:ascii="Arial" w:eastAsia="Arial" w:hAnsi="Arial" w:cs="Arial"/>
                <w:sz w:val="24"/>
                <w:lang w:val="el-GR"/>
              </w:rPr>
              <w:t>-</w:t>
            </w:r>
          </w:p>
          <w:p w14:paraId="4406A153" w14:textId="77777777" w:rsidR="00654837" w:rsidRDefault="00654837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4D67B2FC" w14:textId="77777777" w:rsidR="00654837" w:rsidRDefault="00654837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1E4A527A" w14:textId="77777777" w:rsidR="00FC61DF" w:rsidRDefault="00FC61DF" w:rsidP="00CD258B">
            <w:pPr>
              <w:pStyle w:val="NormalWeb"/>
              <w:spacing w:before="142" w:beforeAutospacing="0" w:after="142" w:afterAutospacing="0" w:line="262" w:lineRule="atLeast"/>
              <w:ind w:left="360" w:right="119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(1)</w:t>
            </w:r>
            <w:r w:rsidRPr="00B10CD3">
              <w:rPr>
                <w:rFonts w:ascii="Arial" w:eastAsia="Arial" w:hAnsi="Arial" w:cs="Arial"/>
                <w:lang w:val="el-GR"/>
              </w:rPr>
              <w:t>Τηρουμένων των διατάξεων τ</w:t>
            </w:r>
            <w:r>
              <w:rPr>
                <w:rFonts w:ascii="Arial" w:eastAsia="Arial" w:hAnsi="Arial" w:cs="Arial"/>
                <w:lang w:val="el-GR"/>
              </w:rPr>
              <w:t>ου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 περί Επεξεργασίας Δεδομένων Προσωπικού Χαρακτήρα (Προστασία του Ατόμου) Νόμ</w:t>
            </w:r>
            <w:r>
              <w:rPr>
                <w:rFonts w:ascii="Arial" w:eastAsia="Arial" w:hAnsi="Arial" w:cs="Arial"/>
                <w:lang w:val="el-GR"/>
              </w:rPr>
              <w:t>ου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, </w:t>
            </w:r>
            <w:r w:rsidR="00641441">
              <w:rPr>
                <w:rFonts w:ascii="Arial" w:eastAsia="Arial" w:hAnsi="Arial" w:cs="Arial"/>
                <w:lang w:val="el-GR"/>
              </w:rPr>
              <w:t xml:space="preserve">όπως εκάστοτε τροποποιείται ή αντικαθίσταται,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εντός </w:t>
            </w:r>
            <w:r w:rsidR="00855D65">
              <w:rPr>
                <w:rFonts w:ascii="Arial" w:eastAsia="Arial" w:hAnsi="Arial" w:cs="Arial"/>
                <w:lang w:val="el-GR"/>
              </w:rPr>
              <w:t>δέκα</w:t>
            </w:r>
            <w:r w:rsidR="00654837">
              <w:rPr>
                <w:rFonts w:ascii="Arial" w:eastAsia="Arial" w:hAnsi="Arial" w:cs="Arial"/>
                <w:lang w:val="el-GR"/>
              </w:rPr>
              <w:t xml:space="preserve"> (10)</w:t>
            </w:r>
            <w:r>
              <w:rPr>
                <w:rFonts w:ascii="Arial" w:eastAsia="Arial" w:hAnsi="Arial" w:cs="Arial"/>
                <w:lang w:val="el-GR"/>
              </w:rPr>
              <w:t xml:space="preserve"> εργάσιμων </w:t>
            </w:r>
            <w:r w:rsidRPr="00B10CD3">
              <w:rPr>
                <w:rFonts w:ascii="Arial" w:eastAsia="Arial" w:hAnsi="Arial" w:cs="Arial"/>
                <w:lang w:val="el-GR"/>
              </w:rPr>
              <w:t>ημερών από τη</w:t>
            </w:r>
            <w:r>
              <w:rPr>
                <w:rFonts w:ascii="Arial" w:eastAsia="Arial" w:hAnsi="Arial" w:cs="Arial"/>
                <w:lang w:val="el-GR"/>
              </w:rPr>
              <w:t>ς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 w:rsidR="00634CC3">
              <w:rPr>
                <w:rFonts w:ascii="Arial" w:eastAsia="Arial" w:hAnsi="Arial" w:cs="Arial"/>
                <w:lang w:val="el-GR"/>
              </w:rPr>
              <w:t xml:space="preserve">εγκρίσεως </w:t>
            </w:r>
            <w:r>
              <w:rPr>
                <w:rFonts w:ascii="Arial" w:eastAsia="Arial" w:hAnsi="Arial" w:cs="Arial"/>
                <w:lang w:val="el-GR"/>
              </w:rPr>
              <w:t xml:space="preserve">της αίτησης για διόρθωση του καταχωρημένου φύλου στο Ληξιαρχείο, σύμφωνα με τις διατάξεις του άρθρου 4, </w:t>
            </w:r>
            <w:r w:rsidRPr="00B10CD3">
              <w:rPr>
                <w:rFonts w:ascii="Arial" w:eastAsia="Arial" w:hAnsi="Arial" w:cs="Arial"/>
                <w:lang w:val="el-GR"/>
              </w:rPr>
              <w:t>ο Ληξίαρχος προβαίνει στη διόρθωση του ληξιαρχικού μητρώου</w:t>
            </w:r>
            <w:r>
              <w:rPr>
                <w:rFonts w:ascii="Arial" w:eastAsia="Arial" w:hAnsi="Arial" w:cs="Arial"/>
                <w:lang w:val="el-GR"/>
              </w:rPr>
              <w:t>,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 ανάλογα με τα στοιχεία που ο </w:t>
            </w:r>
            <w:proofErr w:type="spellStart"/>
            <w:r w:rsidR="00710E79">
              <w:rPr>
                <w:rFonts w:ascii="Arial" w:eastAsia="Arial" w:hAnsi="Arial" w:cs="Arial"/>
                <w:lang w:val="el-GR"/>
              </w:rPr>
              <w:t>Α</w:t>
            </w:r>
            <w:r w:rsidR="00710E79" w:rsidRPr="00B10CD3">
              <w:rPr>
                <w:rFonts w:ascii="Arial" w:eastAsia="Arial" w:hAnsi="Arial" w:cs="Arial"/>
                <w:lang w:val="el-GR"/>
              </w:rPr>
              <w:t>τητής</w:t>
            </w:r>
            <w:proofErr w:type="spellEnd"/>
            <w:r w:rsidR="00710E79"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 w:rsidRPr="00B10CD3">
              <w:rPr>
                <w:rFonts w:ascii="Arial" w:eastAsia="Arial" w:hAnsi="Arial" w:cs="Arial"/>
                <w:lang w:val="el-GR"/>
              </w:rPr>
              <w:lastRenderedPageBreak/>
              <w:t xml:space="preserve">δηλώνει </w:t>
            </w:r>
            <w:r>
              <w:rPr>
                <w:rFonts w:ascii="Arial" w:eastAsia="Arial" w:hAnsi="Arial" w:cs="Arial"/>
                <w:lang w:val="el-GR"/>
              </w:rPr>
              <w:t xml:space="preserve">στην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αίτηση </w:t>
            </w:r>
            <w:r>
              <w:rPr>
                <w:rFonts w:ascii="Arial" w:eastAsia="Arial" w:hAnsi="Arial" w:cs="Arial"/>
                <w:lang w:val="el-GR"/>
              </w:rPr>
              <w:t xml:space="preserve">και στην ένορκη δήλωση </w:t>
            </w:r>
            <w:r w:rsidRPr="00B10CD3">
              <w:rPr>
                <w:rFonts w:ascii="Arial" w:eastAsia="Arial" w:hAnsi="Arial" w:cs="Arial"/>
                <w:lang w:val="el-GR"/>
              </w:rPr>
              <w:t>που καταχωρεί</w:t>
            </w:r>
            <w:r w:rsidR="00641441">
              <w:rPr>
                <w:rFonts w:ascii="Arial" w:eastAsia="Arial" w:hAnsi="Arial" w:cs="Arial"/>
                <w:lang w:val="el-GR"/>
              </w:rPr>
              <w:t>,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lang w:val="el-GR"/>
              </w:rPr>
              <w:t xml:space="preserve">σύμφωνα με την διαδικασία του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άρθρου </w:t>
            </w:r>
            <w:r>
              <w:rPr>
                <w:rFonts w:ascii="Arial" w:eastAsia="Arial" w:hAnsi="Arial" w:cs="Arial"/>
                <w:lang w:val="el-GR"/>
              </w:rPr>
              <w:t>5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 και ενημερώνει όλ</w:t>
            </w:r>
            <w:r>
              <w:rPr>
                <w:rFonts w:ascii="Arial" w:eastAsia="Arial" w:hAnsi="Arial" w:cs="Arial"/>
                <w:lang w:val="el-GR"/>
              </w:rPr>
              <w:t>α τα εσωτερικά αρχεία, μητρώα ή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 καταλόγους</w:t>
            </w:r>
            <w:r>
              <w:rPr>
                <w:rFonts w:ascii="Arial" w:eastAsia="Arial" w:hAnsi="Arial" w:cs="Arial"/>
                <w:lang w:val="el-GR"/>
              </w:rPr>
              <w:t>, καθώς και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 τον </w:t>
            </w:r>
            <w:proofErr w:type="spellStart"/>
            <w:r w:rsidR="00710E79">
              <w:rPr>
                <w:rFonts w:ascii="Arial" w:eastAsia="Arial" w:hAnsi="Arial" w:cs="Arial"/>
                <w:lang w:val="el-GR"/>
              </w:rPr>
              <w:t>Α</w:t>
            </w:r>
            <w:r w:rsidR="00710E79" w:rsidRPr="00B10CD3">
              <w:rPr>
                <w:rFonts w:ascii="Arial" w:eastAsia="Arial" w:hAnsi="Arial" w:cs="Arial"/>
                <w:lang w:val="el-GR"/>
              </w:rPr>
              <w:t>ιτητή</w:t>
            </w:r>
            <w:proofErr w:type="spellEnd"/>
            <w:r w:rsidR="00710E79"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για τα δικαιώματα που </w:t>
            </w:r>
            <w:r w:rsidR="00710E79">
              <w:rPr>
                <w:rFonts w:ascii="Arial" w:eastAsia="Arial" w:hAnsi="Arial" w:cs="Arial"/>
                <w:lang w:val="el-GR"/>
              </w:rPr>
              <w:t>παρέχονται</w:t>
            </w:r>
            <w:r w:rsidR="00710E79"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από τον παρόντα </w:t>
            </w:r>
            <w:r w:rsidR="00710E79">
              <w:rPr>
                <w:rFonts w:ascii="Arial" w:eastAsia="Arial" w:hAnsi="Arial" w:cs="Arial"/>
                <w:lang w:val="el-GR"/>
              </w:rPr>
              <w:t>Ν</w:t>
            </w:r>
            <w:r w:rsidR="00710E79" w:rsidRPr="00B10CD3">
              <w:rPr>
                <w:rFonts w:ascii="Arial" w:eastAsia="Arial" w:hAnsi="Arial" w:cs="Arial"/>
                <w:lang w:val="el-GR"/>
              </w:rPr>
              <w:t>όμο</w:t>
            </w:r>
            <w:r w:rsidRPr="00B10CD3">
              <w:rPr>
                <w:rFonts w:ascii="Arial" w:eastAsia="Arial" w:hAnsi="Arial" w:cs="Arial"/>
                <w:lang w:val="el-GR"/>
              </w:rPr>
              <w:t>.</w:t>
            </w:r>
          </w:p>
        </w:tc>
      </w:tr>
      <w:tr w:rsidR="00FC61DF" w:rsidRPr="003470A7" w14:paraId="77F56DCF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676CE86C" w14:textId="77777777" w:rsidR="00FC61DF" w:rsidRPr="00B10CD3" w:rsidRDefault="00FC61DF" w:rsidP="00E5264C">
            <w:pPr>
              <w:spacing w:line="252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581D568B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88DEE21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</w:tr>
      <w:tr w:rsidR="00FC61DF" w:rsidRPr="003470A7" w14:paraId="693838AC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1D8287ED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3A54DF7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67ACBF6A" w14:textId="77777777" w:rsidR="00FC61DF" w:rsidRDefault="00FC61DF" w:rsidP="00641441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 xml:space="preserve">(2) </w:t>
            </w:r>
            <w:r w:rsidRPr="00B10CD3">
              <w:rPr>
                <w:rFonts w:ascii="Arial" w:eastAsia="Arial" w:hAnsi="Arial" w:cs="Arial"/>
                <w:lang w:val="el-GR"/>
              </w:rPr>
              <w:t>Κάθε</w:t>
            </w:r>
            <w:r w:rsidR="0013198D">
              <w:rPr>
                <w:rFonts w:ascii="Arial" w:eastAsia="Arial" w:hAnsi="Arial" w:cs="Arial"/>
                <w:lang w:val="el-GR"/>
              </w:rPr>
              <w:t xml:space="preserve"> φυσικό ή νομικό πρόσωπο</w:t>
            </w:r>
            <w:r w:rsidR="0013198D" w:rsidRPr="00B10CD3">
              <w:rPr>
                <w:rFonts w:ascii="Arial" w:eastAsia="Arial" w:hAnsi="Arial" w:cs="Arial"/>
                <w:lang w:val="el-GR"/>
              </w:rPr>
              <w:t xml:space="preserve"> συμπεριλαμβανόμενων, ενδεικτικά και όχι περιοριστικά, </w:t>
            </w:r>
            <w:r w:rsidR="0013198D">
              <w:rPr>
                <w:rFonts w:ascii="Arial" w:eastAsia="Arial" w:hAnsi="Arial" w:cs="Arial"/>
                <w:lang w:val="el-GR"/>
              </w:rPr>
              <w:t xml:space="preserve">εκπαιδευτικών </w:t>
            </w:r>
            <w:r w:rsidR="0013198D" w:rsidRPr="00B10CD3">
              <w:rPr>
                <w:rFonts w:ascii="Arial" w:eastAsia="Arial" w:hAnsi="Arial" w:cs="Arial"/>
                <w:lang w:val="el-GR"/>
              </w:rPr>
              <w:t xml:space="preserve">ιδρυμάτων, εργοδοτών ή άλλων φορέων που είναι αρμόδιοι για την έκδοση εγγράφων στα οποία αναγράφεται η ταυτότητα του προσώπου ή/ και για την καταχώριση φυσικών προσώπων σε μητρώα ή καταλόγους, περιλαμβανομένων των εκλογικών, για την πράξη διόρθωσης του καταχωρισμένου φύλου που αναφέρεται στις διατάξεις </w:t>
            </w:r>
            <w:r w:rsidR="0013198D">
              <w:rPr>
                <w:rFonts w:ascii="Arial" w:eastAsia="Arial" w:hAnsi="Arial" w:cs="Arial"/>
                <w:lang w:val="el-GR"/>
              </w:rPr>
              <w:t>του εδαφίου (1) και κάθε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 υπηρεσία, αρχή, οργανισμός </w:t>
            </w:r>
            <w:proofErr w:type="spellStart"/>
            <w:r w:rsidR="0013198D" w:rsidRPr="00B10CD3">
              <w:rPr>
                <w:rFonts w:ascii="Arial" w:eastAsia="Arial" w:hAnsi="Arial" w:cs="Arial"/>
                <w:lang w:val="el-GR"/>
              </w:rPr>
              <w:t>δημ</w:t>
            </w:r>
            <w:proofErr w:type="spellEnd"/>
            <w:r w:rsidR="0013198D">
              <w:rPr>
                <w:rFonts w:ascii="Arial" w:eastAsia="Arial" w:hAnsi="Arial" w:cs="Arial"/>
                <w:lang w:val="en-US"/>
              </w:rPr>
              <w:t>o</w:t>
            </w:r>
            <w:proofErr w:type="spellStart"/>
            <w:r w:rsidR="0013198D">
              <w:rPr>
                <w:rFonts w:ascii="Arial" w:eastAsia="Arial" w:hAnsi="Arial" w:cs="Arial"/>
                <w:lang w:val="el-GR"/>
              </w:rPr>
              <w:t>σίου</w:t>
            </w:r>
            <w:proofErr w:type="spellEnd"/>
            <w:r w:rsidR="0013198D"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ή </w:t>
            </w:r>
            <w:r w:rsidR="0013198D" w:rsidRPr="00B10CD3">
              <w:rPr>
                <w:rFonts w:ascii="Arial" w:eastAsia="Arial" w:hAnsi="Arial" w:cs="Arial"/>
                <w:lang w:val="el-GR"/>
              </w:rPr>
              <w:t>ιδιωτικ</w:t>
            </w:r>
            <w:r w:rsidR="0013198D">
              <w:rPr>
                <w:rFonts w:ascii="Arial" w:eastAsia="Arial" w:hAnsi="Arial" w:cs="Arial"/>
                <w:lang w:val="el-GR"/>
              </w:rPr>
              <w:t>ού δικαίου</w:t>
            </w:r>
            <w:r w:rsidR="0013198D" w:rsidRPr="00CD258B">
              <w:rPr>
                <w:rFonts w:ascii="Arial" w:eastAsia="Arial" w:hAnsi="Arial" w:cs="Arial"/>
                <w:lang w:val="el-GR"/>
              </w:rPr>
              <w:t>,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lang w:val="el-GR"/>
              </w:rPr>
              <w:t xml:space="preserve">εκδίδει, </w:t>
            </w:r>
            <w:r w:rsidR="0013198D">
              <w:rPr>
                <w:rFonts w:ascii="Arial" w:eastAsia="Arial" w:hAnsi="Arial" w:cs="Arial"/>
                <w:lang w:val="el-GR"/>
              </w:rPr>
              <w:t xml:space="preserve">κατόπιν αίτησης από το ενδιαφερόμενο πρόσωπο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αμελλητί νέα έγγραφα ή/ και προβαίνει στις κατάλληλες νέες καταχωρίσεις με διορθωμένο το καταχωρισμένο φύλο, το κύριο όνομα και την μορφή του επώνυμου του </w:t>
            </w:r>
            <w:proofErr w:type="spellStart"/>
            <w:r w:rsidR="0013198D">
              <w:rPr>
                <w:rFonts w:ascii="Arial" w:eastAsia="Arial" w:hAnsi="Arial" w:cs="Arial"/>
                <w:lang w:val="el-GR"/>
              </w:rPr>
              <w:t>Αιτητή</w:t>
            </w:r>
            <w:proofErr w:type="spellEnd"/>
            <w:r w:rsidR="0013198D">
              <w:rPr>
                <w:rFonts w:ascii="Arial" w:eastAsia="Arial" w:hAnsi="Arial" w:cs="Arial"/>
                <w:lang w:val="el-GR"/>
              </w:rPr>
              <w:t xml:space="preserve"> έτσι ώστε να </w:t>
            </w:r>
            <w:r w:rsidR="0013198D" w:rsidRPr="00B10CD3">
              <w:rPr>
                <w:rFonts w:ascii="Arial" w:eastAsia="Arial" w:hAnsi="Arial" w:cs="Arial"/>
                <w:lang w:val="el-GR"/>
              </w:rPr>
              <w:t xml:space="preserve"> αντικατοπτρίζε</w:t>
            </w:r>
            <w:r w:rsidR="0013198D">
              <w:rPr>
                <w:rFonts w:ascii="Arial" w:eastAsia="Arial" w:hAnsi="Arial" w:cs="Arial"/>
                <w:lang w:val="el-GR"/>
              </w:rPr>
              <w:t>ται</w:t>
            </w:r>
            <w:r w:rsidR="0013198D"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 w:rsidRPr="00B10CD3">
              <w:rPr>
                <w:rFonts w:ascii="Arial" w:eastAsia="Arial" w:hAnsi="Arial" w:cs="Arial"/>
                <w:lang w:val="el-GR"/>
              </w:rPr>
              <w:t>το νέο φύλο.</w:t>
            </w:r>
          </w:p>
        </w:tc>
      </w:tr>
      <w:tr w:rsidR="00FC61DF" w:rsidRPr="003470A7" w14:paraId="4BBF1014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2CE2FF4B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1B68ADCD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19E044E0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</w:tr>
      <w:tr w:rsidR="00FC61DF" w:rsidRPr="003470A7" w14:paraId="4B59759E" w14:textId="77777777" w:rsidTr="00CD258B">
        <w:trPr>
          <w:gridAfter w:val="2"/>
          <w:wAfter w:w="6013" w:type="dxa"/>
          <w:trHeight w:val="1131"/>
        </w:trPr>
        <w:tc>
          <w:tcPr>
            <w:tcW w:w="2452" w:type="dxa"/>
          </w:tcPr>
          <w:p w14:paraId="7BD8ACC6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Συνέπειες διόρθωσης καταχωρημένου αρχείου</w:t>
            </w:r>
            <w:r w:rsidR="00654837">
              <w:rPr>
                <w:rFonts w:ascii="Arial" w:eastAsia="Arial" w:hAnsi="Arial" w:cs="Arial"/>
                <w:sz w:val="24"/>
                <w:lang w:val="el-GR"/>
              </w:rPr>
              <w:t>.</w:t>
            </w:r>
          </w:p>
          <w:p w14:paraId="42691C25" w14:textId="77777777" w:rsidR="00627773" w:rsidRDefault="00627773" w:rsidP="00627773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556986CA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7.</w:t>
            </w:r>
            <w:r w:rsidR="00654837">
              <w:rPr>
                <w:rFonts w:ascii="Arial" w:eastAsia="Arial" w:hAnsi="Arial" w:cs="Arial"/>
                <w:sz w:val="24"/>
                <w:lang w:val="el-GR"/>
              </w:rPr>
              <w:t>-</w:t>
            </w:r>
          </w:p>
        </w:tc>
        <w:tc>
          <w:tcPr>
            <w:tcW w:w="5891" w:type="dxa"/>
            <w:gridSpan w:val="2"/>
          </w:tcPr>
          <w:p w14:paraId="4C64DAEF" w14:textId="77777777" w:rsidR="00FC61DF" w:rsidRDefault="00FC61DF" w:rsidP="00641441">
            <w:pPr>
              <w:spacing w:after="160" w:line="277" w:lineRule="auto"/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C85026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(1) Από της διόρθωσης του ληξιαρχικού μητρώου η διόρθωση του φύλου του </w:t>
            </w:r>
            <w:proofErr w:type="spellStart"/>
            <w:r w:rsidR="0013198D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Αιτητή</w:t>
            </w:r>
            <w:proofErr w:type="spellEnd"/>
            <w:r w:rsidR="0013198D" w:rsidRPr="00C85026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C85026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ισχύει έναντι πάντων</w:t>
            </w:r>
            <w:r w:rsidR="00641441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>:</w:t>
            </w:r>
            <w:r w:rsidRPr="00C85026"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  <w:t xml:space="preserve">    </w:t>
            </w:r>
            <w:r w:rsidRPr="00855D65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42FDDB6" w14:textId="77777777" w:rsidR="00641441" w:rsidRPr="00C85026" w:rsidRDefault="00641441" w:rsidP="00641441">
            <w:pPr>
              <w:spacing w:after="160" w:line="277" w:lineRule="auto"/>
              <w:ind w:right="11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FC61DF" w:rsidRPr="003470A7" w14:paraId="0EDBBF15" w14:textId="77777777" w:rsidTr="00CD258B">
        <w:trPr>
          <w:gridAfter w:val="2"/>
          <w:wAfter w:w="6013" w:type="dxa"/>
          <w:trHeight w:val="358"/>
        </w:trPr>
        <w:tc>
          <w:tcPr>
            <w:tcW w:w="2452" w:type="dxa"/>
          </w:tcPr>
          <w:p w14:paraId="42021AD2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65CBBDC2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43BA2A7" w14:textId="77777777" w:rsidR="00FC61DF" w:rsidRDefault="00FC61DF" w:rsidP="00E5264C">
            <w:pPr>
              <w:spacing w:line="277" w:lineRule="auto"/>
              <w:ind w:right="119"/>
              <w:jc w:val="both"/>
              <w:rPr>
                <w:rFonts w:ascii="Arial" w:hAnsi="Arial" w:cs="Arial"/>
                <w:shd w:val="clear" w:color="auto" w:fill="FFFFFF"/>
                <w:lang w:val="el-GR"/>
              </w:rPr>
            </w:pPr>
          </w:p>
        </w:tc>
      </w:tr>
      <w:tr w:rsidR="00FC61DF" w:rsidRPr="003470A7" w14:paraId="7F553256" w14:textId="77777777" w:rsidTr="00CD258B">
        <w:trPr>
          <w:gridAfter w:val="2"/>
          <w:wAfter w:w="6013" w:type="dxa"/>
          <w:trHeight w:val="1753"/>
        </w:trPr>
        <w:tc>
          <w:tcPr>
            <w:tcW w:w="2452" w:type="dxa"/>
          </w:tcPr>
          <w:p w14:paraId="1F3E3703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0D13247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64828C82" w14:textId="77777777" w:rsidR="005111BA" w:rsidRPr="00CD258B" w:rsidRDefault="0098091C" w:rsidP="00CD258B">
            <w:pPr>
              <w:spacing w:line="277" w:lineRule="auto"/>
              <w:ind w:left="360"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  Νοείται ότι, </w:t>
            </w:r>
            <w:r w:rsidR="00641441" w:rsidRPr="00CD258B">
              <w:rPr>
                <w:rFonts w:ascii="Arial" w:eastAsia="Arial" w:hAnsi="Arial" w:cs="Arial"/>
                <w:sz w:val="24"/>
                <w:lang w:val="el-GR"/>
              </w:rPr>
              <w:t>δικαιώματα</w:t>
            </w:r>
            <w:r w:rsidR="00FC61DF" w:rsidRPr="00CD258B">
              <w:rPr>
                <w:rFonts w:ascii="Arial" w:eastAsia="Arial" w:hAnsi="Arial" w:cs="Arial"/>
                <w:sz w:val="24"/>
                <w:lang w:val="el-GR"/>
              </w:rPr>
              <w:t xml:space="preserve">, υποχρεώσεις και κάθε είδους ευθύνη του </w:t>
            </w:r>
            <w:proofErr w:type="spellStart"/>
            <w:r w:rsidR="0013198D" w:rsidRPr="00CD258B">
              <w:rPr>
                <w:rFonts w:ascii="Arial" w:eastAsia="Arial" w:hAnsi="Arial" w:cs="Arial"/>
                <w:sz w:val="24"/>
                <w:lang w:val="el-GR"/>
              </w:rPr>
              <w:t>Αιτητή</w:t>
            </w:r>
            <w:proofErr w:type="spellEnd"/>
            <w:r w:rsidR="00FC61DF" w:rsidRPr="00CD258B">
              <w:rPr>
                <w:rFonts w:ascii="Arial" w:eastAsia="Arial" w:hAnsi="Arial" w:cs="Arial"/>
                <w:sz w:val="24"/>
                <w:lang w:val="el-GR"/>
              </w:rPr>
              <w:t>, που δημιουργήθηκαν πριν από τη διόρθωση του καταχωρισμένου φύλου, εξακολουθούν να υφίστανται και μετά τη διόρθωση του ληξιαρχικού μητρώου</w:t>
            </w:r>
            <w:r w:rsidR="0013198D" w:rsidRPr="00CD258B">
              <w:rPr>
                <w:rFonts w:ascii="Arial" w:eastAsia="Arial" w:hAnsi="Arial" w:cs="Arial"/>
                <w:sz w:val="24"/>
                <w:lang w:val="el-GR"/>
              </w:rPr>
              <w:t>:</w:t>
            </w:r>
          </w:p>
        </w:tc>
      </w:tr>
      <w:tr w:rsidR="00FC61DF" w:rsidRPr="003470A7" w14:paraId="7D3402D1" w14:textId="77777777" w:rsidTr="00CD258B">
        <w:trPr>
          <w:gridAfter w:val="2"/>
          <w:wAfter w:w="6013" w:type="dxa"/>
          <w:trHeight w:val="307"/>
        </w:trPr>
        <w:tc>
          <w:tcPr>
            <w:tcW w:w="2452" w:type="dxa"/>
          </w:tcPr>
          <w:p w14:paraId="027908A7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784DA86F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643AC40" w14:textId="77777777" w:rsidR="00FC61DF" w:rsidRDefault="00FC61DF" w:rsidP="00E5264C">
            <w:pPr>
              <w:spacing w:line="277" w:lineRule="auto"/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FC61DF" w:rsidRPr="003470A7" w14:paraId="14B1187D" w14:textId="77777777" w:rsidTr="00CD258B">
        <w:trPr>
          <w:gridAfter w:val="1"/>
          <w:wAfter w:w="5789" w:type="dxa"/>
          <w:trHeight w:val="461"/>
        </w:trPr>
        <w:tc>
          <w:tcPr>
            <w:tcW w:w="2452" w:type="dxa"/>
          </w:tcPr>
          <w:p w14:paraId="4F5CF786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C90A33A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115" w:type="dxa"/>
            <w:gridSpan w:val="3"/>
          </w:tcPr>
          <w:p w14:paraId="13D2AFDB" w14:textId="77777777" w:rsidR="00FC61DF" w:rsidRDefault="0098091C" w:rsidP="005F5765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 xml:space="preserve">Νοείται περαιτέρω ότι, </w:t>
            </w:r>
            <w:r w:rsidR="00FC61DF" w:rsidRPr="00B10CD3">
              <w:rPr>
                <w:rFonts w:ascii="Arial" w:eastAsia="Arial" w:hAnsi="Arial" w:cs="Arial"/>
                <w:lang w:val="el-GR"/>
              </w:rPr>
              <w:t>οποιαδήποτε στοιχεία του προσώπου τα οποία δεν αφορούν τη διόρθωση του καταχωρισμένου φύλου,</w:t>
            </w:r>
            <w:r>
              <w:rPr>
                <w:rFonts w:ascii="Arial" w:eastAsia="Arial" w:hAnsi="Arial" w:cs="Arial"/>
                <w:lang w:val="el-GR"/>
              </w:rPr>
              <w:t xml:space="preserve"> </w:t>
            </w:r>
            <w:r w:rsidR="00FC61DF" w:rsidRPr="00B10CD3">
              <w:rPr>
                <w:rFonts w:ascii="Arial" w:eastAsia="Arial" w:hAnsi="Arial" w:cs="Arial"/>
                <w:lang w:val="el-GR"/>
              </w:rPr>
              <w:t xml:space="preserve">περιλαμβανομένων του </w:t>
            </w:r>
            <w:r w:rsidR="00FC61DF">
              <w:rPr>
                <w:rFonts w:ascii="Arial" w:eastAsia="Arial" w:hAnsi="Arial" w:cs="Arial"/>
                <w:lang w:val="el-GR"/>
              </w:rPr>
              <w:lastRenderedPageBreak/>
              <w:t xml:space="preserve">αριθμού </w:t>
            </w:r>
            <w:r w:rsidR="00FC61DF" w:rsidRPr="00B10CD3">
              <w:rPr>
                <w:rFonts w:ascii="Arial" w:eastAsia="Arial" w:hAnsi="Arial" w:cs="Arial"/>
                <w:lang w:val="el-GR"/>
              </w:rPr>
              <w:t>δελτίου ταυτότητας, του αριθμού φορολογικού μητρώου (ΑΦΜ)</w:t>
            </w:r>
            <w:r w:rsidR="00FC61DF">
              <w:rPr>
                <w:rFonts w:ascii="Arial" w:eastAsia="Arial" w:hAnsi="Arial" w:cs="Arial"/>
                <w:lang w:val="el-GR"/>
              </w:rPr>
              <w:t>,</w:t>
            </w:r>
            <w:r w:rsidR="00FC61DF" w:rsidRPr="00B10CD3">
              <w:rPr>
                <w:rFonts w:ascii="Arial" w:eastAsia="Arial" w:hAnsi="Arial" w:cs="Arial"/>
                <w:lang w:val="el-GR"/>
              </w:rPr>
              <w:t xml:space="preserve"> του αριθμού κοινωνικών ασφαλίσεων </w:t>
            </w:r>
            <w:r w:rsidR="00FC61DF">
              <w:rPr>
                <w:rFonts w:ascii="Arial" w:eastAsia="Arial" w:hAnsi="Arial" w:cs="Arial"/>
                <w:lang w:val="el-GR"/>
              </w:rPr>
              <w:t>και κάθε άλλου αριθμού ο οποίος έχει εκδοθεί για λογαριασμό του προσώπου πριν τη διόρθωση του ληξιαρχικού μητρώου</w:t>
            </w:r>
            <w:r w:rsidR="005F5765">
              <w:rPr>
                <w:rFonts w:ascii="Arial" w:eastAsia="Arial" w:hAnsi="Arial" w:cs="Arial"/>
                <w:lang w:val="el-GR"/>
              </w:rPr>
              <w:t xml:space="preserve"> διατηρούνται σε ισχύ.</w:t>
            </w:r>
            <w:r w:rsidR="00FC61DF">
              <w:rPr>
                <w:rFonts w:ascii="Arial" w:eastAsia="Arial" w:hAnsi="Arial" w:cs="Arial"/>
                <w:lang w:val="el-GR"/>
              </w:rPr>
              <w:t>.</w:t>
            </w:r>
            <w:r w:rsidR="00FC61DF"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 w:rsidR="00FC61DF" w:rsidRPr="00B10CD3">
              <w:rPr>
                <w:sz w:val="20"/>
                <w:lang w:val="el-GR"/>
              </w:rPr>
              <w:t xml:space="preserve"> </w:t>
            </w:r>
          </w:p>
        </w:tc>
      </w:tr>
      <w:tr w:rsidR="00FC61DF" w:rsidRPr="003470A7" w14:paraId="4AF99942" w14:textId="77777777" w:rsidTr="00CD258B">
        <w:trPr>
          <w:gridAfter w:val="2"/>
          <w:wAfter w:w="6013" w:type="dxa"/>
          <w:trHeight w:val="266"/>
        </w:trPr>
        <w:tc>
          <w:tcPr>
            <w:tcW w:w="2452" w:type="dxa"/>
          </w:tcPr>
          <w:p w14:paraId="6905222A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04FC8C4A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679E9CFE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</w:tr>
      <w:tr w:rsidR="00FC61DF" w:rsidRPr="003470A7" w14:paraId="6CD3B3DD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647962C6" w14:textId="77777777" w:rsidR="0098091C" w:rsidRDefault="0098091C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1FCF320E" w14:textId="77777777" w:rsidR="0098091C" w:rsidRDefault="0098091C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6ABFFAAE" w14:textId="77777777" w:rsidR="0098091C" w:rsidRDefault="0098091C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6200DCDF" w14:textId="77777777" w:rsidR="0098091C" w:rsidRDefault="0098091C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562633EC" w14:textId="77777777" w:rsidR="00FC61DF" w:rsidRDefault="0098091C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184(Ι) του 2015.</w:t>
            </w:r>
          </w:p>
        </w:tc>
        <w:tc>
          <w:tcPr>
            <w:tcW w:w="893" w:type="dxa"/>
          </w:tcPr>
          <w:p w14:paraId="12A2C791" w14:textId="77777777" w:rsidR="005F5765" w:rsidRDefault="005F5765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09CECF8F" w14:textId="77777777" w:rsidR="005F5765" w:rsidRDefault="005F5765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5DFD582B" w14:textId="77777777" w:rsidR="005F5765" w:rsidRDefault="005F5765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5B2C64CD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123FDFD" w14:textId="77777777" w:rsidR="00FC61DF" w:rsidRPr="00B10CD3" w:rsidRDefault="00FC61DF" w:rsidP="0098091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(</w:t>
            </w:r>
            <w:r w:rsidR="00641441">
              <w:rPr>
                <w:rFonts w:ascii="Arial" w:eastAsia="Arial" w:hAnsi="Arial" w:cs="Arial"/>
                <w:lang w:val="el-GR"/>
              </w:rPr>
              <w:t>2</w:t>
            </w:r>
            <w:r>
              <w:rPr>
                <w:rFonts w:ascii="Arial" w:eastAsia="Arial" w:hAnsi="Arial" w:cs="Arial"/>
                <w:lang w:val="el-GR"/>
              </w:rPr>
              <w:t xml:space="preserve">) </w:t>
            </w:r>
            <w:r w:rsidRPr="00B10CD3">
              <w:rPr>
                <w:rFonts w:ascii="Arial" w:eastAsia="Arial" w:hAnsi="Arial" w:cs="Arial"/>
                <w:lang w:val="el-GR"/>
              </w:rPr>
              <w:t>Σε περίπτωση που πρόσωπο που διόρθωσε το καταχωρισμένο φύλο του έχει παιδιά, είτε γεννημένα σε γάμο, είτε γεννημένα σε Πολιτική Συμβίωση,</w:t>
            </w:r>
            <w:r w:rsidR="00627773">
              <w:rPr>
                <w:rFonts w:ascii="Arial" w:eastAsia="Arial" w:hAnsi="Arial" w:cs="Arial"/>
                <w:lang w:val="el-GR"/>
              </w:rPr>
              <w:t xml:space="preserve"> όπως αυτή ορίζεται δυνάμει των διατάξεων του περί Πολιτικής Συμβίωσης Νόμου, όπως εκάστοτε τροποποιείται ή </w:t>
            </w:r>
            <w:proofErr w:type="spellStart"/>
            <w:r w:rsidR="00627773">
              <w:rPr>
                <w:rFonts w:ascii="Arial" w:eastAsia="Arial" w:hAnsi="Arial" w:cs="Arial"/>
                <w:lang w:val="el-GR"/>
              </w:rPr>
              <w:t>αντικαθίσταται</w:t>
            </w:r>
            <w:r w:rsidRPr="00B10CD3">
              <w:rPr>
                <w:rFonts w:ascii="Arial" w:eastAsia="Arial" w:hAnsi="Arial" w:cs="Arial"/>
                <w:lang w:val="el-GR"/>
              </w:rPr>
              <w:t>είτε</w:t>
            </w:r>
            <w:proofErr w:type="spellEnd"/>
            <w:r w:rsidRPr="00B10CD3">
              <w:rPr>
                <w:rFonts w:ascii="Arial" w:eastAsia="Arial" w:hAnsi="Arial" w:cs="Arial"/>
                <w:lang w:val="el-GR"/>
              </w:rPr>
              <w:t xml:space="preserve"> γεννημένα χωρίς </w:t>
            </w:r>
            <w:r>
              <w:rPr>
                <w:rFonts w:ascii="Arial" w:eastAsia="Arial" w:hAnsi="Arial" w:cs="Arial"/>
                <w:lang w:val="el-GR"/>
              </w:rPr>
              <w:t>γάμο των γονέων τους, είτε υιο</w:t>
            </w:r>
            <w:r w:rsidRPr="00B10CD3">
              <w:rPr>
                <w:rFonts w:ascii="Arial" w:eastAsia="Arial" w:hAnsi="Arial" w:cs="Arial"/>
                <w:lang w:val="el-GR"/>
              </w:rPr>
              <w:t>θετημένα, τα δικαιώματα και οι υποχρεώσεις του προς αυτά δεν επηρεάζονται.</w:t>
            </w:r>
          </w:p>
        </w:tc>
      </w:tr>
      <w:tr w:rsidR="00FC61DF" w:rsidRPr="003470A7" w14:paraId="7F9BED64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10A82724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1DF23B50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0DA3E7B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</w:tr>
      <w:tr w:rsidR="00FC61DF" w:rsidRPr="003470A7" w14:paraId="3ECD2A37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1BEF0726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BF1ECFC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4B1D5185" w14:textId="4777B37F" w:rsidR="00FC61DF" w:rsidRPr="002A2E8F" w:rsidRDefault="00FC61DF" w:rsidP="005F5765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l-GR"/>
              </w:rPr>
              <w:t>(</w:t>
            </w:r>
            <w:r w:rsidR="00BD08DF">
              <w:rPr>
                <w:rFonts w:ascii="Arial" w:hAnsi="Arial" w:cs="Arial"/>
                <w:color w:val="000000"/>
                <w:shd w:val="clear" w:color="auto" w:fill="FFFFFF"/>
                <w:lang w:val="el-GR"/>
              </w:rPr>
              <w:t>3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l-GR"/>
              </w:rPr>
              <w:t xml:space="preserve">) </w:t>
            </w:r>
            <w:r w:rsidRPr="002A2E8F">
              <w:rPr>
                <w:rFonts w:ascii="Arial" w:hAnsi="Arial" w:cs="Arial"/>
                <w:color w:val="000000"/>
                <w:shd w:val="clear" w:color="auto" w:fill="FFFFFF"/>
                <w:lang w:val="el-GR"/>
              </w:rPr>
              <w:t xml:space="preserve">Η διόρθωση του καταχωρημένου φύλου γονέα στο Ληξιαρχείο δεν επιφέρει οποιαδήποτε μεταβολή στο πιστοποιητικό γέννησης των παιδιών ή σε οποιαδήποτε έγγραφα που εκδίδονται για λογαριασμό των παιδιών ή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l-GR"/>
              </w:rPr>
              <w:t xml:space="preserve">αρχεία, </w:t>
            </w:r>
            <w:r w:rsidRPr="002A2E8F">
              <w:rPr>
                <w:rFonts w:ascii="Arial" w:hAnsi="Arial" w:cs="Arial"/>
                <w:color w:val="000000"/>
                <w:shd w:val="clear" w:color="auto" w:fill="FFFFFF"/>
                <w:lang w:val="el-GR"/>
              </w:rPr>
              <w:t xml:space="preserve">μητρώα ή καταλόγους που αναγράφονται τα παιδιά. </w:t>
            </w:r>
          </w:p>
        </w:tc>
      </w:tr>
      <w:tr w:rsidR="00FC61DF" w:rsidRPr="003470A7" w14:paraId="2784F87C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5FD96415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31E16D3F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3028C7C7" w14:textId="77777777" w:rsidR="00FC61DF" w:rsidRPr="00B40848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</w:tr>
      <w:tr w:rsidR="00FC61DF" w:rsidRPr="003470A7" w14:paraId="0EE4BC55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333D62B2" w14:textId="77777777" w:rsidR="00654837" w:rsidRDefault="00654837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5500229A" w14:textId="77777777" w:rsidR="00627773" w:rsidRDefault="005111BA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Τήρηση αρχείων</w:t>
            </w:r>
          </w:p>
          <w:p w14:paraId="013C42EB" w14:textId="77777777" w:rsidR="00FC61DF" w:rsidRDefault="005111BA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και μητρώων</w:t>
            </w:r>
            <w:r w:rsidR="00627773">
              <w:rPr>
                <w:rFonts w:ascii="Arial" w:eastAsia="Arial" w:hAnsi="Arial" w:cs="Arial"/>
                <w:sz w:val="24"/>
                <w:lang w:val="el-GR"/>
              </w:rPr>
              <w:t>.</w:t>
            </w:r>
          </w:p>
        </w:tc>
        <w:tc>
          <w:tcPr>
            <w:tcW w:w="893" w:type="dxa"/>
          </w:tcPr>
          <w:p w14:paraId="7FDFE418" w14:textId="77777777" w:rsidR="00654837" w:rsidRDefault="00654837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4B3E6BCC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8</w:t>
            </w:r>
            <w:r w:rsidR="00654837">
              <w:rPr>
                <w:rFonts w:ascii="Arial" w:eastAsia="Arial" w:hAnsi="Arial" w:cs="Arial"/>
                <w:sz w:val="24"/>
                <w:lang w:val="el-GR"/>
              </w:rPr>
              <w:t>-</w:t>
            </w:r>
          </w:p>
          <w:p w14:paraId="34BA58E3" w14:textId="77777777" w:rsidR="00654837" w:rsidRDefault="00654837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6BF0C5E4" w14:textId="77777777" w:rsidR="00FC61DF" w:rsidRPr="00B10CD3" w:rsidRDefault="00FC61DF" w:rsidP="00654837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 xml:space="preserve">(1)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Τηρουμένων των διατάξεων του εδαφίου (2), εντός </w:t>
            </w:r>
            <w:r w:rsidR="005111BA">
              <w:rPr>
                <w:rFonts w:ascii="Arial" w:eastAsia="Arial" w:hAnsi="Arial" w:cs="Arial"/>
                <w:lang w:val="el-GR"/>
              </w:rPr>
              <w:t>οκτώ</w:t>
            </w:r>
            <w:r w:rsidR="00654837">
              <w:rPr>
                <w:rFonts w:ascii="Arial" w:eastAsia="Arial" w:hAnsi="Arial" w:cs="Arial"/>
                <w:lang w:val="el-GR"/>
              </w:rPr>
              <w:t xml:space="preserve"> (8)</w:t>
            </w:r>
            <w:r w:rsidR="005111BA" w:rsidRPr="00B10CD3">
              <w:rPr>
                <w:rFonts w:ascii="Arial" w:eastAsia="Arial" w:hAnsi="Arial" w:cs="Arial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lang w:val="el-GR"/>
              </w:rPr>
              <w:t xml:space="preserve">εργασίμων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ημερών από </w:t>
            </w:r>
            <w:r>
              <w:rPr>
                <w:rFonts w:ascii="Arial" w:eastAsia="Arial" w:hAnsi="Arial" w:cs="Arial"/>
                <w:lang w:val="el-GR"/>
              </w:rPr>
              <w:t>της διόρθωσης του ληξιαρχικού μητρώου σύμφωνα με τις διατάξεις του εδαφίου (1) του άρθρου 6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, ο Ληξίαρχος ή οποιοδήποτε άλλο πρόσωπο το οποίο είναι </w:t>
            </w:r>
            <w:r>
              <w:rPr>
                <w:rFonts w:ascii="Arial" w:eastAsia="Arial" w:hAnsi="Arial" w:cs="Arial"/>
                <w:lang w:val="el-GR"/>
              </w:rPr>
              <w:t xml:space="preserve">εξουσιοδοτημένο </w:t>
            </w:r>
            <w:r w:rsidRPr="00B10CD3">
              <w:rPr>
                <w:rFonts w:ascii="Arial" w:eastAsia="Arial" w:hAnsi="Arial" w:cs="Arial"/>
                <w:lang w:val="el-GR"/>
              </w:rPr>
              <w:t>για την τήρηση οποιουδήποτε αρχείου, μητρώου ή/ και καταλόγου απαγορεύεται να επικοινωνήσει λεκτικά ή να εκδώσει έντυπο, πληροφορία ή καταχώριση η οποία να υποδεικνύει με οποιοδήποτε τρόπο τη διόρθωση του καταχωρισμένου φύλου προσώπου.</w:t>
            </w:r>
          </w:p>
        </w:tc>
      </w:tr>
      <w:tr w:rsidR="00FC61DF" w:rsidRPr="003470A7" w14:paraId="338E76A6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7819D022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11529E97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299AD29C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</w:tr>
      <w:tr w:rsidR="00FC61DF" w:rsidRPr="003470A7" w14:paraId="5EA38F62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7B6A9F2F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4469C8F5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294F34A6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 xml:space="preserve">(2) </w:t>
            </w:r>
            <w:r w:rsidRPr="00B10CD3">
              <w:rPr>
                <w:rFonts w:ascii="Arial" w:eastAsia="Arial" w:hAnsi="Arial" w:cs="Arial"/>
                <w:lang w:val="el-GR"/>
              </w:rPr>
              <w:t>Τα αναφερόμενα στο εδάφιο (1) έντυπα, πληροφορίες ή καταχωρίσεις δύνα</w:t>
            </w:r>
            <w:r w:rsidR="00855D65">
              <w:rPr>
                <w:rFonts w:ascii="Arial" w:eastAsia="Arial" w:hAnsi="Arial" w:cs="Arial"/>
                <w:lang w:val="el-GR"/>
              </w:rPr>
              <w:t>ν</w:t>
            </w:r>
            <w:r w:rsidRPr="00B10CD3">
              <w:rPr>
                <w:rFonts w:ascii="Arial" w:eastAsia="Arial" w:hAnsi="Arial" w:cs="Arial"/>
                <w:lang w:val="el-GR"/>
              </w:rPr>
              <w:t>ται να παραχωρηθούν στις ακόλουθες περιπτώσεις:</w:t>
            </w:r>
          </w:p>
        </w:tc>
      </w:tr>
      <w:tr w:rsidR="00FC61DF" w:rsidRPr="003470A7" w14:paraId="6DE39236" w14:textId="77777777" w:rsidTr="00CD258B">
        <w:trPr>
          <w:gridAfter w:val="2"/>
          <w:wAfter w:w="6013" w:type="dxa"/>
          <w:trHeight w:val="234"/>
        </w:trPr>
        <w:tc>
          <w:tcPr>
            <w:tcW w:w="2452" w:type="dxa"/>
          </w:tcPr>
          <w:p w14:paraId="43C07C97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4A788C77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0DB18262" w14:textId="77777777" w:rsidR="00FC61DF" w:rsidRPr="00B10CD3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</w:tr>
      <w:tr w:rsidR="00FC61DF" w:rsidRPr="003470A7" w14:paraId="19677B4B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4E6D0CB0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488CAB81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370" w:type="dxa"/>
          </w:tcPr>
          <w:p w14:paraId="579C5F76" w14:textId="77777777" w:rsidR="00FC61DF" w:rsidRPr="00B10CD3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5521" w:type="dxa"/>
          </w:tcPr>
          <w:p w14:paraId="2507056A" w14:textId="77777777" w:rsidR="00FC61DF" w:rsidRPr="00B10CD3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(α) μ</w:t>
            </w:r>
            <w:r w:rsidRPr="00B10CD3">
              <w:rPr>
                <w:rFonts w:ascii="Arial" w:eastAsia="Arial" w:hAnsi="Arial" w:cs="Arial"/>
                <w:lang w:val="el-GR"/>
              </w:rPr>
              <w:t>ε τη συναίνεση του προσώπου που διόρθωσε το καταχωρισμένο φύλο του· ή</w:t>
            </w:r>
          </w:p>
        </w:tc>
      </w:tr>
      <w:tr w:rsidR="00FC61DF" w:rsidRPr="003470A7" w14:paraId="71402FF2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31F1A02C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1D9A8D1B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370" w:type="dxa"/>
          </w:tcPr>
          <w:p w14:paraId="4D240579" w14:textId="77777777" w:rsidR="00FC61DF" w:rsidRPr="00B10CD3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5521" w:type="dxa"/>
          </w:tcPr>
          <w:p w14:paraId="79F2C36D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 xml:space="preserve">(β) </w:t>
            </w:r>
            <w:r w:rsidRPr="00B10CD3">
              <w:rPr>
                <w:rFonts w:ascii="Arial" w:eastAsia="Arial" w:hAnsi="Arial" w:cs="Arial"/>
                <w:lang w:val="el-GR"/>
              </w:rPr>
              <w:t xml:space="preserve">με διάταγμα αρμόδιου δικαστηρίου, στην αντίληψη του οποίου περιήλθε η ανάγκη παρουσίασης τέτοιου εντύπου, πληροφορίας ή καταχώρισης και νοουμένου ότι η εν λόγω πληροφορία ή καταχώριση είναι αναγκαία για </w:t>
            </w:r>
            <w:r>
              <w:rPr>
                <w:rFonts w:ascii="Arial" w:eastAsia="Arial" w:hAnsi="Arial" w:cs="Arial"/>
                <w:lang w:val="el-GR"/>
              </w:rPr>
              <w:t>σκοπούς της δικαστικής διαδικασίας.</w:t>
            </w:r>
          </w:p>
        </w:tc>
      </w:tr>
      <w:tr w:rsidR="00FC61DF" w:rsidRPr="003470A7" w14:paraId="41B61C6F" w14:textId="77777777" w:rsidTr="00CD258B">
        <w:trPr>
          <w:gridAfter w:val="2"/>
          <w:wAfter w:w="6013" w:type="dxa"/>
          <w:trHeight w:val="254"/>
        </w:trPr>
        <w:tc>
          <w:tcPr>
            <w:tcW w:w="2452" w:type="dxa"/>
          </w:tcPr>
          <w:p w14:paraId="467C40CA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27CE5230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370" w:type="dxa"/>
          </w:tcPr>
          <w:p w14:paraId="3133B5E2" w14:textId="77777777" w:rsidR="00FC61DF" w:rsidRPr="00B10CD3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5521" w:type="dxa"/>
          </w:tcPr>
          <w:p w14:paraId="27D56CA7" w14:textId="77777777" w:rsidR="00FC61DF" w:rsidRDefault="00FC61DF" w:rsidP="00E5264C">
            <w:pPr>
              <w:pStyle w:val="NormalWeb"/>
              <w:spacing w:before="142" w:beforeAutospacing="0" w:after="142" w:afterAutospacing="0" w:line="262" w:lineRule="atLeast"/>
              <w:ind w:right="119"/>
              <w:jc w:val="both"/>
              <w:textAlignment w:val="baseline"/>
              <w:rPr>
                <w:rFonts w:ascii="Arial" w:eastAsia="Arial" w:hAnsi="Arial" w:cs="Arial"/>
                <w:lang w:val="el-GR"/>
              </w:rPr>
            </w:pPr>
          </w:p>
        </w:tc>
      </w:tr>
      <w:tr w:rsidR="00FC61DF" w:rsidRPr="003470A7" w14:paraId="50FD091A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026D9908" w14:textId="77777777" w:rsidR="00FC61DF" w:rsidRPr="00CD258B" w:rsidRDefault="00FC61DF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 w:rsidRPr="00CD258B">
              <w:rPr>
                <w:rFonts w:ascii="Arial" w:eastAsia="Arial" w:hAnsi="Arial" w:cs="Arial"/>
                <w:sz w:val="24"/>
                <w:lang w:val="el-GR"/>
              </w:rPr>
              <w:t xml:space="preserve">Υποχρέωση εχεμύθειας. </w:t>
            </w:r>
          </w:p>
          <w:p w14:paraId="41947F0E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78DB09F0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</w:p>
          <w:p w14:paraId="06192278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   </w:t>
            </w:r>
            <w:r w:rsidR="005F5765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el-GR"/>
              </w:rPr>
              <w:t xml:space="preserve"> 1 του 1990</w:t>
            </w:r>
          </w:p>
          <w:p w14:paraId="0D4C06D3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  </w:t>
            </w:r>
            <w:r w:rsidR="005F5765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el-GR"/>
              </w:rPr>
              <w:t>71 του 1990</w:t>
            </w:r>
          </w:p>
          <w:p w14:paraId="38AE8D17" w14:textId="77777777" w:rsidR="00447A67" w:rsidRDefault="00DC09BE" w:rsidP="00447A67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5F5765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447A67">
              <w:rPr>
                <w:rFonts w:ascii="Arial" w:eastAsia="Arial" w:hAnsi="Arial" w:cs="Arial"/>
                <w:sz w:val="24"/>
                <w:lang w:val="el-GR"/>
              </w:rPr>
              <w:t>211 του 1991</w:t>
            </w:r>
          </w:p>
          <w:p w14:paraId="1B678D4A" w14:textId="77777777" w:rsidR="00DC09BE" w:rsidRDefault="00DC09BE" w:rsidP="00CD258B">
            <w:pPr>
              <w:spacing w:line="275" w:lineRule="auto"/>
              <w:ind w:left="3" w:right="593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7(Ι) </w:t>
            </w:r>
            <w:r w:rsidR="005F5765">
              <w:rPr>
                <w:rFonts w:ascii="Arial" w:eastAsia="Arial" w:hAnsi="Arial" w:cs="Arial"/>
                <w:sz w:val="24"/>
                <w:lang w:val="el-GR"/>
              </w:rPr>
              <w:t xml:space="preserve">του    </w:t>
            </w:r>
            <w:r>
              <w:rPr>
                <w:rFonts w:ascii="Arial" w:eastAsia="Arial" w:hAnsi="Arial" w:cs="Arial"/>
                <w:sz w:val="24"/>
                <w:lang w:val="el-GR"/>
              </w:rPr>
              <w:t>1994</w:t>
            </w:r>
          </w:p>
          <w:p w14:paraId="6EA412DE" w14:textId="77777777" w:rsidR="00DC09BE" w:rsidRDefault="005F5765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83(Ι) του 1995</w:t>
            </w:r>
          </w:p>
          <w:p w14:paraId="2774B753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60 (Ι) του 1996</w:t>
            </w:r>
          </w:p>
          <w:p w14:paraId="43A9BB8D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109(Ι) του 1996</w:t>
            </w:r>
          </w:p>
          <w:p w14:paraId="618CE63D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69(Ι) του 200</w:t>
            </w:r>
            <w:r>
              <w:rPr>
                <w:rFonts w:ascii="Arial" w:eastAsia="Arial" w:hAnsi="Arial" w:cs="Arial"/>
                <w:sz w:val="24"/>
                <w:lang w:val="el-GR"/>
              </w:rPr>
              <w:t xml:space="preserve">0 </w:t>
            </w:r>
          </w:p>
          <w:p w14:paraId="7569A014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156(Ι) του 2000</w:t>
            </w:r>
          </w:p>
          <w:p w14:paraId="702F0B03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4(Ι) του 2001</w:t>
            </w:r>
          </w:p>
          <w:p w14:paraId="57C653B8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94(Ι) του 2003</w:t>
            </w:r>
          </w:p>
          <w:p w14:paraId="6E86ADC1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128(ι0 του 2003</w:t>
            </w:r>
          </w:p>
          <w:p w14:paraId="3FC4C53E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183(Ι) του 2003</w:t>
            </w:r>
          </w:p>
          <w:p w14:paraId="7ACFA660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31(</w:t>
            </w:r>
            <w:r>
              <w:rPr>
                <w:rFonts w:ascii="Arial" w:eastAsia="Arial" w:hAnsi="Arial" w:cs="Arial"/>
                <w:sz w:val="24"/>
                <w:lang w:val="el-GR"/>
              </w:rPr>
              <w:t>Ι)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 xml:space="preserve"> του 2004</w:t>
            </w:r>
          </w:p>
          <w:p w14:paraId="0B2E9C53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218(Ι) του 2004</w:t>
            </w:r>
          </w:p>
          <w:p w14:paraId="162FE1EA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68(Ι) του 2005</w:t>
            </w:r>
          </w:p>
          <w:p w14:paraId="45FA859B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79(Ι) του 2005</w:t>
            </w:r>
          </w:p>
          <w:p w14:paraId="36E45C9B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105(Ι) του 2005</w:t>
            </w:r>
          </w:p>
          <w:p w14:paraId="71C18338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96(Ι) του 2006</w:t>
            </w:r>
          </w:p>
          <w:p w14:paraId="27D3DE2D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107(Ι) του 2008</w:t>
            </w:r>
          </w:p>
          <w:p w14:paraId="05FF2E4E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137(Ι) του 2009</w:t>
            </w:r>
          </w:p>
          <w:p w14:paraId="29A02487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194(Ι) του 2011</w:t>
            </w:r>
          </w:p>
          <w:p w14:paraId="7FA61FBD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78(Ι) του 2013</w:t>
            </w:r>
          </w:p>
          <w:p w14:paraId="231C878E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7(Ι) του 2014</w:t>
            </w:r>
          </w:p>
          <w:p w14:paraId="188909A9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21(Ι) του 2014</w:t>
            </w:r>
          </w:p>
          <w:p w14:paraId="5C445F46" w14:textId="77777777" w:rsidR="00DC09BE" w:rsidRDefault="00447A67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>100(Ι) του2015</w:t>
            </w:r>
          </w:p>
          <w:p w14:paraId="4607FA30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lastRenderedPageBreak/>
              <w:t>148(Ι) του 2017</w:t>
            </w:r>
          </w:p>
          <w:p w14:paraId="3B15E3A5" w14:textId="77777777" w:rsidR="00DC09BE" w:rsidRDefault="00DC09BE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151(Ι) του 2017</w:t>
            </w:r>
          </w:p>
          <w:p w14:paraId="51CB1379" w14:textId="77777777" w:rsidR="00FC61DF" w:rsidRDefault="00DC09BE" w:rsidP="00CD258B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152(Ι) του 2017</w:t>
            </w:r>
          </w:p>
        </w:tc>
        <w:tc>
          <w:tcPr>
            <w:tcW w:w="893" w:type="dxa"/>
          </w:tcPr>
          <w:p w14:paraId="76B6DD53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lastRenderedPageBreak/>
              <w:t>9</w:t>
            </w:r>
            <w:r w:rsidR="00654837">
              <w:rPr>
                <w:rFonts w:ascii="Arial" w:eastAsia="Arial" w:hAnsi="Arial" w:cs="Arial"/>
                <w:sz w:val="24"/>
                <w:lang w:val="el-GR"/>
              </w:rPr>
              <w:t>-</w:t>
            </w:r>
          </w:p>
        </w:tc>
        <w:tc>
          <w:tcPr>
            <w:tcW w:w="5891" w:type="dxa"/>
            <w:gridSpan w:val="2"/>
          </w:tcPr>
          <w:p w14:paraId="6055A738" w14:textId="77777777" w:rsidR="00FC61DF" w:rsidRPr="00B10CD3" w:rsidRDefault="00FC61DF" w:rsidP="0098091C">
            <w:pPr>
              <w:ind w:right="119"/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(1)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Δημόσιος υπάλληλος στην αντίληψη του οποίου περιέρχεται με οποιοδήποτε τρόπο η διόρθωση του καταχωρισμένου φύλου υπέχει υποχρέωση εχεμύθειας και σε περίπτωση που παραβεί την υποχρέωση αυτή υπόκειται στις διατάξεις του άρθρου 70 του περί Δημόσιας Υπηρεσίας Νόμου</w:t>
            </w:r>
            <w:r w:rsidR="0098091C">
              <w:rPr>
                <w:rFonts w:ascii="Arial" w:eastAsia="Arial" w:hAnsi="Arial" w:cs="Arial"/>
                <w:sz w:val="24"/>
                <w:lang w:val="el-GR"/>
              </w:rPr>
              <w:t>,</w:t>
            </w:r>
            <w:r w:rsidR="00DC09BE">
              <w:rPr>
                <w:rFonts w:ascii="Arial" w:eastAsia="Arial" w:hAnsi="Arial" w:cs="Arial"/>
                <w:sz w:val="24"/>
                <w:lang w:val="el-GR"/>
              </w:rPr>
              <w:t xml:space="preserve"> όπως εκάστοτε τροποποιείται ή αντικαθίσταται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. </w:t>
            </w:r>
          </w:p>
        </w:tc>
      </w:tr>
      <w:tr w:rsidR="00FC61DF" w:rsidRPr="003470A7" w14:paraId="2DA6FA43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16530AA8" w14:textId="77777777" w:rsidR="00FC61DF" w:rsidRPr="00987AFA" w:rsidRDefault="00FC61DF" w:rsidP="00E5264C">
            <w:pPr>
              <w:spacing w:line="275" w:lineRule="auto"/>
              <w:ind w:left="3"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0ACC8B34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6404F7E5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FC61DF" w:rsidRPr="003470A7" w14:paraId="0EC958CF" w14:textId="77777777" w:rsidTr="00CD258B">
        <w:trPr>
          <w:gridAfter w:val="2"/>
          <w:wAfter w:w="6013" w:type="dxa"/>
          <w:trHeight w:val="461"/>
        </w:trPr>
        <w:tc>
          <w:tcPr>
            <w:tcW w:w="2452" w:type="dxa"/>
          </w:tcPr>
          <w:p w14:paraId="79DBAFA8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7BEEBFA1" w14:textId="77777777" w:rsidR="00FC61DF" w:rsidRDefault="00FC61DF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113A9095" w14:textId="77777777" w:rsidR="00F940EF" w:rsidRPr="00C85026" w:rsidRDefault="00FC61DF" w:rsidP="002009D2">
            <w:pPr>
              <w:spacing w:after="160" w:line="259" w:lineRule="auto"/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 w:rsidRPr="00C85026">
              <w:rPr>
                <w:rFonts w:ascii="Arial" w:eastAsia="Arial" w:hAnsi="Arial" w:cs="Arial"/>
                <w:sz w:val="24"/>
                <w:lang w:val="el-GR"/>
              </w:rPr>
              <w:t xml:space="preserve">(2) Πρόσωπο που </w:t>
            </w:r>
            <w:proofErr w:type="spellStart"/>
            <w:r w:rsidRPr="00C85026">
              <w:rPr>
                <w:rFonts w:ascii="Arial" w:eastAsia="Arial" w:hAnsi="Arial" w:cs="Arial"/>
                <w:sz w:val="24"/>
                <w:lang w:val="el-GR"/>
              </w:rPr>
              <w:t>εργοδοτείται</w:t>
            </w:r>
            <w:proofErr w:type="spellEnd"/>
            <w:r w:rsidRPr="00C85026">
              <w:rPr>
                <w:rFonts w:ascii="Arial" w:eastAsia="Arial" w:hAnsi="Arial" w:cs="Arial"/>
                <w:sz w:val="24"/>
                <w:lang w:val="el-GR"/>
              </w:rPr>
              <w:t xml:space="preserve"> ή παρέχει υπηρεσίες ή με οποιοδήποτε τρόπο σχετίζεται με τους οργανισμούς, τις αρχές και τα νομικά ή φυσικά πρόσωπα που αναφέρονται στο άρθρο 6, στο οποίο περιέρχεται με οποιοδήποτε τρόπο η διόρθωση του καταχωρισμένου φύλου, υπέχει υποχρέωση εχεμύθειας</w:t>
            </w:r>
            <w:r w:rsidR="005111BA" w:rsidRPr="00C85026">
              <w:rPr>
                <w:rFonts w:ascii="Arial" w:eastAsia="Arial" w:hAnsi="Arial" w:cs="Arial"/>
                <w:sz w:val="24"/>
                <w:lang w:val="el-GR"/>
              </w:rPr>
              <w:t xml:space="preserve"> και σε περίπτωση που παραβεί την υποχρέωση</w:t>
            </w:r>
            <w:r w:rsidR="000C2001" w:rsidRPr="00C85026">
              <w:rPr>
                <w:rFonts w:ascii="Arial" w:eastAsia="Arial" w:hAnsi="Arial" w:cs="Arial"/>
                <w:sz w:val="24"/>
                <w:lang w:val="el-GR"/>
              </w:rPr>
              <w:t xml:space="preserve"> αυτή διαπράττει αδίκημα το οποίο τιμωρείται με</w:t>
            </w:r>
            <w:r w:rsidR="007126A0" w:rsidRPr="00C85026">
              <w:rPr>
                <w:rFonts w:ascii="Arial" w:eastAsia="Arial" w:hAnsi="Arial" w:cs="Arial"/>
                <w:sz w:val="24"/>
                <w:lang w:val="el-GR"/>
              </w:rPr>
              <w:t xml:space="preserve"> ποινή φυλάκισης</w:t>
            </w:r>
            <w:r w:rsidR="007126A0">
              <w:rPr>
                <w:rFonts w:ascii="Arial" w:eastAsia="Arial" w:hAnsi="Arial" w:cs="Arial"/>
                <w:sz w:val="24"/>
                <w:lang w:val="el-GR"/>
              </w:rPr>
              <w:t xml:space="preserve"> που δεν υπερβαίνει τα </w:t>
            </w:r>
            <w:r w:rsidR="007126A0" w:rsidRPr="00C85026">
              <w:rPr>
                <w:rFonts w:ascii="Arial" w:eastAsia="Arial" w:hAnsi="Arial" w:cs="Arial"/>
                <w:sz w:val="24"/>
                <w:lang w:val="el-GR"/>
              </w:rPr>
              <w:t xml:space="preserve"> δύο</w:t>
            </w:r>
            <w:r w:rsidR="007126A0">
              <w:rPr>
                <w:rFonts w:ascii="Arial" w:eastAsia="Arial" w:hAnsi="Arial" w:cs="Arial"/>
                <w:sz w:val="24"/>
                <w:lang w:val="el-GR"/>
              </w:rPr>
              <w:t xml:space="preserve"> (2)</w:t>
            </w:r>
            <w:r w:rsidR="007126A0" w:rsidRPr="00C85026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7126A0">
              <w:rPr>
                <w:rFonts w:ascii="Arial" w:eastAsia="Arial" w:hAnsi="Arial" w:cs="Arial"/>
                <w:sz w:val="24"/>
                <w:lang w:val="el-GR"/>
              </w:rPr>
              <w:t xml:space="preserve">έτη ή σε </w:t>
            </w:r>
            <w:r w:rsidR="000C2001" w:rsidRPr="00C85026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CC6B1A" w:rsidRPr="00C85026">
              <w:rPr>
                <w:rFonts w:ascii="Arial" w:eastAsia="Arial" w:hAnsi="Arial" w:cs="Arial"/>
                <w:sz w:val="24"/>
                <w:lang w:val="el-GR"/>
              </w:rPr>
              <w:t>χρηματικ</w:t>
            </w:r>
            <w:r w:rsidR="007126A0">
              <w:rPr>
                <w:rFonts w:ascii="Arial" w:eastAsia="Arial" w:hAnsi="Arial" w:cs="Arial"/>
                <w:sz w:val="24"/>
                <w:lang w:val="el-GR"/>
              </w:rPr>
              <w:t>ή</w:t>
            </w:r>
            <w:r w:rsidR="00CC6B1A" w:rsidRPr="00C85026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2009D2">
              <w:rPr>
                <w:rFonts w:ascii="Arial" w:eastAsia="Arial" w:hAnsi="Arial" w:cs="Arial"/>
                <w:sz w:val="24"/>
                <w:lang w:val="el-GR"/>
              </w:rPr>
              <w:t>ποινή</w:t>
            </w:r>
            <w:r w:rsidR="002009D2" w:rsidRPr="00C85026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CC6B1A" w:rsidRPr="00C85026">
              <w:rPr>
                <w:rFonts w:ascii="Arial" w:eastAsia="Arial" w:hAnsi="Arial" w:cs="Arial"/>
                <w:sz w:val="24"/>
                <w:lang w:val="el-GR"/>
              </w:rPr>
              <w:t>που δεν υπερβαίνει τις δέκα χιλιάδες ευρώ</w:t>
            </w:r>
            <w:r w:rsidR="00654837">
              <w:rPr>
                <w:rFonts w:ascii="Arial" w:eastAsia="Arial" w:hAnsi="Arial" w:cs="Arial"/>
                <w:sz w:val="24"/>
                <w:lang w:val="el-GR"/>
              </w:rPr>
              <w:t xml:space="preserve"> (€10000)</w:t>
            </w:r>
            <w:r w:rsidR="00CC6B1A" w:rsidRPr="00C85026">
              <w:rPr>
                <w:rFonts w:ascii="Arial" w:eastAsia="Arial" w:hAnsi="Arial" w:cs="Arial"/>
                <w:sz w:val="24"/>
                <w:lang w:val="el-GR"/>
              </w:rPr>
              <w:t xml:space="preserve"> ή και </w:t>
            </w:r>
            <w:r w:rsidR="002009D2">
              <w:rPr>
                <w:rFonts w:ascii="Arial" w:eastAsia="Arial" w:hAnsi="Arial" w:cs="Arial"/>
                <w:sz w:val="24"/>
                <w:lang w:val="el-GR"/>
              </w:rPr>
              <w:t>σ</w:t>
            </w:r>
            <w:r w:rsidR="00CC6B1A" w:rsidRPr="00C85026">
              <w:rPr>
                <w:rFonts w:ascii="Arial" w:eastAsia="Arial" w:hAnsi="Arial" w:cs="Arial"/>
                <w:sz w:val="24"/>
                <w:lang w:val="el-GR"/>
              </w:rPr>
              <w:t>τις δύο αυτές ποινές.</w:t>
            </w:r>
            <w:r w:rsidRPr="00C85026">
              <w:rPr>
                <w:rFonts w:ascii="Arial" w:eastAsia="Arial" w:hAnsi="Arial" w:cs="Arial"/>
                <w:sz w:val="24"/>
                <w:lang w:val="el-GR"/>
              </w:rPr>
              <w:t xml:space="preserve">  </w:t>
            </w:r>
          </w:p>
        </w:tc>
      </w:tr>
      <w:tr w:rsidR="00C85026" w:rsidRPr="003470A7" w14:paraId="67E1A725" w14:textId="77777777" w:rsidTr="00CD258B">
        <w:trPr>
          <w:gridAfter w:val="2"/>
          <w:wAfter w:w="6013" w:type="dxa"/>
          <w:trHeight w:val="358"/>
        </w:trPr>
        <w:tc>
          <w:tcPr>
            <w:tcW w:w="2452" w:type="dxa"/>
          </w:tcPr>
          <w:p w14:paraId="5D60A4E9" w14:textId="77777777" w:rsidR="00C85026" w:rsidRDefault="00C85026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5FA362D2" w14:textId="77777777" w:rsidR="00C85026" w:rsidRDefault="00C85026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1A130CE0" w14:textId="77777777" w:rsidR="00C85026" w:rsidRDefault="00C85026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C61DF" w:rsidRPr="003470A7" w14:paraId="2B17EAF8" w14:textId="77777777" w:rsidTr="00CD258B">
        <w:trPr>
          <w:gridAfter w:val="2"/>
          <w:wAfter w:w="6013" w:type="dxa"/>
          <w:trHeight w:val="1125"/>
        </w:trPr>
        <w:tc>
          <w:tcPr>
            <w:tcW w:w="2452" w:type="dxa"/>
          </w:tcPr>
          <w:p w14:paraId="56D61201" w14:textId="77777777" w:rsidR="00FC61DF" w:rsidRDefault="00343EC2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Ιεραρχική προσφυγή</w:t>
            </w:r>
            <w:r w:rsidR="00654837">
              <w:rPr>
                <w:rFonts w:ascii="Arial" w:eastAsia="Arial" w:hAnsi="Arial" w:cs="Arial"/>
                <w:sz w:val="24"/>
                <w:lang w:val="el-GR"/>
              </w:rPr>
              <w:t>.</w:t>
            </w:r>
          </w:p>
        </w:tc>
        <w:tc>
          <w:tcPr>
            <w:tcW w:w="893" w:type="dxa"/>
          </w:tcPr>
          <w:p w14:paraId="6D7D88DA" w14:textId="77777777" w:rsidR="00FC61DF" w:rsidRPr="00CD258B" w:rsidRDefault="00855D65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10</w:t>
            </w:r>
            <w:r w:rsidR="00654837">
              <w:rPr>
                <w:rFonts w:ascii="Arial" w:eastAsia="Arial" w:hAnsi="Arial" w:cs="Arial"/>
                <w:sz w:val="24"/>
                <w:lang w:val="el-GR"/>
              </w:rPr>
              <w:t>-</w:t>
            </w:r>
          </w:p>
        </w:tc>
        <w:tc>
          <w:tcPr>
            <w:tcW w:w="5891" w:type="dxa"/>
            <w:gridSpan w:val="2"/>
          </w:tcPr>
          <w:p w14:paraId="03F800E5" w14:textId="77777777" w:rsidR="00FC61DF" w:rsidRDefault="00855D65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(1) Π</w:t>
            </w:r>
            <w:r w:rsidR="003C789E" w:rsidRPr="00F940EF">
              <w:rPr>
                <w:rFonts w:ascii="Arial" w:hAnsi="Arial" w:cs="Arial"/>
                <w:sz w:val="24"/>
                <w:szCs w:val="24"/>
                <w:lang w:val="el-GR"/>
              </w:rPr>
              <w:t>ρόσωπο, του οποίου η αίτηση για διόρθωση του καταχωρισμένου φύλου απορρίπτεται</w:t>
            </w:r>
            <w:r w:rsidR="00C85026">
              <w:rPr>
                <w:rFonts w:ascii="Arial" w:hAnsi="Arial" w:cs="Arial"/>
                <w:sz w:val="24"/>
                <w:szCs w:val="24"/>
                <w:lang w:val="el-GR"/>
              </w:rPr>
              <w:t>, στα πλαίσια</w:t>
            </w:r>
            <w:r w:rsidR="003C789E" w:rsidRPr="00F940E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παρόντος </w:t>
            </w:r>
            <w:r w:rsidR="00E47B92" w:rsidRPr="00F940EF">
              <w:rPr>
                <w:rFonts w:ascii="Arial" w:hAnsi="Arial" w:cs="Arial"/>
                <w:sz w:val="24"/>
                <w:szCs w:val="24"/>
                <w:lang w:val="el-GR"/>
              </w:rPr>
              <w:t>Νόμου</w:t>
            </w:r>
            <w:r w:rsidR="003C789E" w:rsidRPr="00F940EF">
              <w:rPr>
                <w:rFonts w:ascii="Arial" w:hAnsi="Arial" w:cs="Arial"/>
                <w:sz w:val="24"/>
                <w:szCs w:val="24"/>
                <w:lang w:val="el-GR"/>
              </w:rPr>
              <w:t>, δύναται εντός χρονικής περιόδου που δεν υπερβαίνει τις τριάντα (30) ημέρες από την ημερομηνία</w:t>
            </w:r>
            <w:r w:rsidR="005B79D9">
              <w:rPr>
                <w:rFonts w:ascii="Arial" w:hAnsi="Arial" w:cs="Arial"/>
                <w:sz w:val="24"/>
                <w:szCs w:val="24"/>
                <w:lang w:val="el-GR"/>
              </w:rPr>
              <w:t xml:space="preserve"> κοινοποίησης της απόρριψης, δυνάμει των διατάξεων του εδαφίου (2)</w:t>
            </w:r>
            <w:r w:rsidR="003C789E" w:rsidRPr="00F940EF">
              <w:rPr>
                <w:rFonts w:ascii="Arial" w:hAnsi="Arial" w:cs="Arial"/>
                <w:sz w:val="24"/>
                <w:szCs w:val="24"/>
                <w:lang w:val="el-GR"/>
              </w:rPr>
              <w:t xml:space="preserve">, να καταχωρίσει </w:t>
            </w:r>
            <w:r w:rsidR="00343EC2">
              <w:rPr>
                <w:rFonts w:ascii="Arial" w:hAnsi="Arial" w:cs="Arial"/>
                <w:sz w:val="24"/>
                <w:szCs w:val="24"/>
                <w:lang w:val="el-GR"/>
              </w:rPr>
              <w:t>ιεραρχική προσφυγή</w:t>
            </w:r>
            <w:r w:rsidR="00343EC2" w:rsidRPr="00343EC2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στον Υπουργ</w:t>
            </w:r>
            <w:r w:rsidR="00343EC2">
              <w:rPr>
                <w:rFonts w:ascii="Arial" w:hAnsi="Arial" w:cs="Arial"/>
                <w:sz w:val="24"/>
                <w:szCs w:val="24"/>
                <w:lang w:val="el-GR"/>
              </w:rPr>
              <w:t>ό.</w:t>
            </w:r>
          </w:p>
          <w:p w14:paraId="5C4701AB" w14:textId="77777777" w:rsidR="00855D65" w:rsidRPr="00E47B92" w:rsidRDefault="00855D65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627CE6" w:rsidRPr="003470A7" w14:paraId="39C86722" w14:textId="77777777" w:rsidTr="00CD258B">
        <w:trPr>
          <w:gridAfter w:val="2"/>
          <w:wAfter w:w="6013" w:type="dxa"/>
          <w:trHeight w:val="259"/>
        </w:trPr>
        <w:tc>
          <w:tcPr>
            <w:tcW w:w="2452" w:type="dxa"/>
          </w:tcPr>
          <w:p w14:paraId="4F9DEA82" w14:textId="77777777" w:rsidR="00627CE6" w:rsidRDefault="00627CE6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783A62D4" w14:textId="77777777" w:rsidR="00627CE6" w:rsidRDefault="00627CE6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72EE448A" w14:textId="77777777" w:rsidR="00627CE6" w:rsidRDefault="00627CE6" w:rsidP="00E5264C">
            <w:pPr>
              <w:ind w:right="11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55D65" w:rsidRPr="003470A7" w14:paraId="1DBF58BB" w14:textId="77777777" w:rsidTr="00CD258B">
        <w:trPr>
          <w:gridAfter w:val="2"/>
          <w:wAfter w:w="6013" w:type="dxa"/>
          <w:trHeight w:val="1125"/>
        </w:trPr>
        <w:tc>
          <w:tcPr>
            <w:tcW w:w="2452" w:type="dxa"/>
          </w:tcPr>
          <w:p w14:paraId="582946B6" w14:textId="77777777" w:rsidR="00855D65" w:rsidRDefault="00855D65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428A9945" w14:textId="77777777" w:rsidR="00855D65" w:rsidRDefault="00855D65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5A26CE25" w14:textId="77777777" w:rsidR="00855D65" w:rsidRPr="00C85026" w:rsidRDefault="00855D65" w:rsidP="005B79D9">
            <w:pPr>
              <w:spacing w:before="100" w:beforeAutospacing="1" w:after="100" w:afterAutospacing="1"/>
              <w:ind w:right="119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(2) Η ειδοποίηση απόρριψης του αιτήματος γνωστοποιείται από τον Ληξίαρχο στη διεύθυνση που αναγράφεται στην αίτηση ως διεύθυνση αλληλογραφίας του </w:t>
            </w:r>
            <w:proofErr w:type="spellStart"/>
            <w:r w:rsidR="005B79D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</w:t>
            </w:r>
            <w:r w:rsidR="005B79D9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ιτητή</w:t>
            </w:r>
            <w:proofErr w:type="spellEnd"/>
            <w:r w:rsidR="005B79D9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ή στην τελευταία γνωστή διεύθυνση αλληλογραφίας του. </w:t>
            </w:r>
          </w:p>
        </w:tc>
      </w:tr>
      <w:tr w:rsidR="00627CE6" w:rsidRPr="003470A7" w14:paraId="54384C7E" w14:textId="77777777" w:rsidTr="00CD258B">
        <w:trPr>
          <w:gridAfter w:val="2"/>
          <w:wAfter w:w="6013" w:type="dxa"/>
          <w:trHeight w:val="331"/>
        </w:trPr>
        <w:tc>
          <w:tcPr>
            <w:tcW w:w="2452" w:type="dxa"/>
          </w:tcPr>
          <w:p w14:paraId="50BBB801" w14:textId="77777777" w:rsidR="00627CE6" w:rsidRDefault="00627CE6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4C8ECF6F" w14:textId="77777777" w:rsidR="00627CE6" w:rsidRDefault="00627CE6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1DB8C3B2" w14:textId="77777777" w:rsidR="00627CE6" w:rsidRPr="00C85026" w:rsidRDefault="00627CE6" w:rsidP="00E5264C">
            <w:pPr>
              <w:spacing w:before="100" w:beforeAutospacing="1" w:after="100" w:afterAutospacing="1"/>
              <w:ind w:right="119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676610" w:rsidRPr="003470A7" w14:paraId="37F89341" w14:textId="77777777" w:rsidTr="00CD258B">
        <w:trPr>
          <w:gridAfter w:val="2"/>
          <w:wAfter w:w="6013" w:type="dxa"/>
          <w:trHeight w:val="1125"/>
        </w:trPr>
        <w:tc>
          <w:tcPr>
            <w:tcW w:w="2452" w:type="dxa"/>
          </w:tcPr>
          <w:p w14:paraId="0EDB6CE5" w14:textId="77777777" w:rsidR="00676610" w:rsidRDefault="00676610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12ED4EFB" w14:textId="77777777" w:rsidR="00676610" w:rsidRDefault="00676610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34FBB918" w14:textId="77777777" w:rsidR="00676610" w:rsidRPr="00C85026" w:rsidRDefault="00676610" w:rsidP="002009D2">
            <w:pPr>
              <w:spacing w:before="100" w:beforeAutospacing="1" w:after="100" w:afterAutospacing="1"/>
              <w:ind w:right="119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(3) Στην αναφερόμενη στο εδάφιο (2) ειδοποίηση αναφέρεται το δικαίωμα του </w:t>
            </w:r>
            <w:proofErr w:type="spellStart"/>
            <w:r w:rsidR="002009D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</w:t>
            </w:r>
            <w:r w:rsidR="002009D2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ιτητή</w:t>
            </w:r>
            <w:proofErr w:type="spellEnd"/>
            <w:r w:rsidR="002009D2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να ασκήσει κατά της </w:t>
            </w:r>
            <w:r w:rsidR="0096127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απορριπτικής </w:t>
            </w:r>
            <w:r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απόφασης του Ληξίαρχου ιεραρχική προσφυγή στον Υπουργό, εντός τριάντα</w:t>
            </w:r>
            <w:r w:rsidR="0096127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(30)</w:t>
            </w:r>
            <w:r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ημερών από της ημερομηνίας κοινοποίησης σε αυτόν της ειδοποίησης.</w:t>
            </w:r>
          </w:p>
        </w:tc>
      </w:tr>
      <w:tr w:rsidR="00627CE6" w:rsidRPr="003470A7" w14:paraId="7ADBA685" w14:textId="77777777" w:rsidTr="00CD258B">
        <w:trPr>
          <w:gridAfter w:val="2"/>
          <w:wAfter w:w="6013" w:type="dxa"/>
          <w:trHeight w:val="380"/>
        </w:trPr>
        <w:tc>
          <w:tcPr>
            <w:tcW w:w="2452" w:type="dxa"/>
          </w:tcPr>
          <w:p w14:paraId="5635EDAB" w14:textId="77777777" w:rsidR="00627CE6" w:rsidRDefault="00627CE6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6DEB96C7" w14:textId="77777777" w:rsidR="00627CE6" w:rsidRDefault="00627CE6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02045273" w14:textId="77777777" w:rsidR="00627CE6" w:rsidRPr="00C85026" w:rsidRDefault="00627CE6" w:rsidP="00E5264C">
            <w:pPr>
              <w:spacing w:before="100" w:beforeAutospacing="1" w:after="100" w:afterAutospacing="1"/>
              <w:ind w:right="119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855D65" w:rsidRPr="003470A7" w14:paraId="6984C7D6" w14:textId="77777777" w:rsidTr="00CD258B">
        <w:trPr>
          <w:gridAfter w:val="2"/>
          <w:wAfter w:w="6013" w:type="dxa"/>
          <w:trHeight w:val="1125"/>
        </w:trPr>
        <w:tc>
          <w:tcPr>
            <w:tcW w:w="2452" w:type="dxa"/>
          </w:tcPr>
          <w:p w14:paraId="5790249E" w14:textId="77777777" w:rsidR="00855D65" w:rsidRDefault="00855D65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4FD9AC52" w14:textId="77777777" w:rsidR="00855D65" w:rsidRDefault="00855D65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6CB4A758" w14:textId="77777777" w:rsidR="00855D65" w:rsidRPr="00C85026" w:rsidRDefault="00676610" w:rsidP="005B79D9">
            <w:pPr>
              <w:spacing w:before="100" w:beforeAutospacing="1" w:after="100" w:afterAutospacing="1"/>
              <w:ind w:right="119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(4</w:t>
            </w:r>
            <w:r w:rsidR="00855D65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Ο Υπουργός εξετάζει την ιεραρχική προσφυγή εντός τριάντα</w:t>
            </w:r>
            <w:r w:rsidR="0096127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(30)</w:t>
            </w:r>
            <w:r w:rsidR="00855D65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ημερών από της υποβολής της και </w:t>
            </w:r>
            <w:r w:rsidR="005B79D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εάν το κρίνει </w:t>
            </w:r>
            <w:proofErr w:type="spellStart"/>
            <w:r w:rsidR="005B79D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σκοπιμο</w:t>
            </w:r>
            <w:proofErr w:type="spellEnd"/>
            <w:r w:rsidR="005B79D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="00855D65" w:rsidRPr="00C8502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δύναται να ακούσει τον προσφεύγοντα ή οποιαδήποτε άλλα πρόσωπα</w:t>
            </w:r>
            <w:r w:rsidR="005B79D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="005B79D9">
              <w:rPr>
                <w:rFonts w:ascii="Arial" w:eastAsia="Times New Roman" w:hAnsi="Arial" w:cs="Arial"/>
                <w:sz w:val="24"/>
                <w:szCs w:val="24"/>
                <w:lang w:val="el-GR"/>
              </w:rPr>
              <w:lastRenderedPageBreak/>
              <w:t>έχουν οποιαδήποτε σχέση με αυτόν.</w:t>
            </w:r>
          </w:p>
        </w:tc>
      </w:tr>
      <w:tr w:rsidR="00627CE6" w:rsidRPr="003470A7" w14:paraId="2AAD34A0" w14:textId="77777777" w:rsidTr="00CD258B">
        <w:trPr>
          <w:gridAfter w:val="2"/>
          <w:wAfter w:w="6013" w:type="dxa"/>
          <w:trHeight w:val="362"/>
        </w:trPr>
        <w:tc>
          <w:tcPr>
            <w:tcW w:w="2452" w:type="dxa"/>
          </w:tcPr>
          <w:p w14:paraId="25F35A19" w14:textId="77777777" w:rsidR="00627CE6" w:rsidRDefault="00627CE6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893" w:type="dxa"/>
          </w:tcPr>
          <w:p w14:paraId="03D44681" w14:textId="77777777" w:rsidR="00627CE6" w:rsidRDefault="00627CE6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5891" w:type="dxa"/>
            <w:gridSpan w:val="2"/>
          </w:tcPr>
          <w:p w14:paraId="01A1790A" w14:textId="77777777" w:rsidR="00627CE6" w:rsidRPr="00676610" w:rsidRDefault="00627CE6" w:rsidP="00E5264C">
            <w:pPr>
              <w:spacing w:before="100" w:beforeAutospacing="1" w:after="100" w:afterAutospacing="1"/>
              <w:ind w:right="119"/>
              <w:jc w:val="both"/>
              <w:rPr>
                <w:rFonts w:ascii="Verdana" w:eastAsia="Times New Roman" w:hAnsi="Verdana" w:cs="Times New Roman"/>
                <w:sz w:val="23"/>
                <w:szCs w:val="23"/>
                <w:lang w:val="el-GR"/>
              </w:rPr>
            </w:pPr>
          </w:p>
        </w:tc>
      </w:tr>
      <w:tr w:rsidR="00676610" w:rsidRPr="003470A7" w14:paraId="25FB2E8F" w14:textId="77777777" w:rsidTr="00CD258B">
        <w:trPr>
          <w:gridAfter w:val="2"/>
          <w:wAfter w:w="6013" w:type="dxa"/>
          <w:trHeight w:val="472"/>
        </w:trPr>
        <w:tc>
          <w:tcPr>
            <w:tcW w:w="2452" w:type="dxa"/>
          </w:tcPr>
          <w:p w14:paraId="51C8963F" w14:textId="77777777" w:rsidR="00014000" w:rsidRDefault="00961279" w:rsidP="00961279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l-GR"/>
              </w:rPr>
              <w:t>Ανάγνωριση</w:t>
            </w:r>
            <w:proofErr w:type="spellEnd"/>
            <w:r>
              <w:rPr>
                <w:rFonts w:ascii="Arial" w:eastAsia="Arial" w:hAnsi="Arial" w:cs="Arial"/>
                <w:sz w:val="24"/>
                <w:lang w:val="el-GR"/>
              </w:rPr>
              <w:t xml:space="preserve"> Α</w:t>
            </w:r>
            <w:r w:rsidR="00676610">
              <w:rPr>
                <w:rFonts w:ascii="Arial" w:eastAsia="Arial" w:hAnsi="Arial" w:cs="Arial"/>
                <w:sz w:val="24"/>
                <w:lang w:val="el-GR"/>
              </w:rPr>
              <w:t>π</w:t>
            </w:r>
            <w:r>
              <w:rPr>
                <w:rFonts w:ascii="Arial" w:eastAsia="Arial" w:hAnsi="Arial" w:cs="Arial"/>
                <w:sz w:val="24"/>
                <w:lang w:val="el-GR"/>
              </w:rPr>
              <w:t>οφάσεων</w:t>
            </w:r>
            <w:r w:rsidR="00676610">
              <w:rPr>
                <w:rFonts w:ascii="Arial" w:eastAsia="Arial" w:hAnsi="Arial" w:cs="Arial"/>
                <w:sz w:val="24"/>
                <w:lang w:val="el-GR"/>
              </w:rPr>
              <w:t xml:space="preserve"> αλλοδαπού </w:t>
            </w:r>
          </w:p>
          <w:p w14:paraId="1738D61A" w14:textId="77777777" w:rsidR="00676610" w:rsidRDefault="00676610" w:rsidP="00961279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δικαστηρίου</w:t>
            </w:r>
            <w:r w:rsidR="00961279">
              <w:rPr>
                <w:rFonts w:ascii="Arial" w:eastAsia="Arial" w:hAnsi="Arial" w:cs="Arial"/>
                <w:sz w:val="24"/>
                <w:lang w:val="el-GR"/>
              </w:rPr>
              <w:t>.</w:t>
            </w:r>
          </w:p>
          <w:p w14:paraId="7A7A721E" w14:textId="77777777" w:rsidR="00014000" w:rsidRDefault="00014000" w:rsidP="00961279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121(Ι) του 2000.</w:t>
            </w:r>
          </w:p>
        </w:tc>
        <w:tc>
          <w:tcPr>
            <w:tcW w:w="6784" w:type="dxa"/>
            <w:gridSpan w:val="3"/>
          </w:tcPr>
          <w:p w14:paraId="4678DE76" w14:textId="77777777" w:rsidR="00676610" w:rsidRPr="00C85026" w:rsidRDefault="00676610" w:rsidP="005B79D9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 xml:space="preserve">11. </w:t>
            </w:r>
            <w:r w:rsidR="005B79D9">
              <w:rPr>
                <w:rFonts w:ascii="Arial" w:eastAsia="Arial" w:hAnsi="Arial" w:cs="Arial"/>
                <w:sz w:val="24"/>
                <w:lang w:val="el-GR"/>
              </w:rPr>
              <w:t>Τ</w:t>
            </w:r>
            <w:r w:rsidRPr="00F940EF">
              <w:rPr>
                <w:rFonts w:ascii="Arial" w:eastAsia="Arial" w:hAnsi="Arial" w:cs="Arial"/>
                <w:sz w:val="24"/>
                <w:lang w:val="el-GR"/>
              </w:rPr>
              <w:t xml:space="preserve">ελική απόφαση </w:t>
            </w:r>
            <w:r>
              <w:rPr>
                <w:rFonts w:ascii="Arial" w:eastAsia="Arial" w:hAnsi="Arial" w:cs="Arial"/>
                <w:sz w:val="24"/>
                <w:lang w:val="el-GR"/>
              </w:rPr>
              <w:t>α</w:t>
            </w:r>
            <w:r w:rsidRPr="00F940EF">
              <w:rPr>
                <w:rFonts w:ascii="Arial" w:eastAsia="Arial" w:hAnsi="Arial" w:cs="Arial"/>
                <w:sz w:val="24"/>
                <w:lang w:val="el-GR"/>
              </w:rPr>
              <w:t xml:space="preserve">λλοδαπού Δικαστηρίου σχετικά με την ταυτότητα του φύλου ενός ατόμου, η οποία έχει διαπιστωθεί από αλλοδαπό δικαστήριο αναγνωρίζεται από την Κυπριακή Δημοκρατία σύμφωνα με τον περί </w:t>
            </w:r>
            <w:r w:rsidRPr="00F940EF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F940EF">
              <w:rPr>
                <w:rFonts w:ascii="Arial" w:hAnsi="Arial" w:cs="Arial"/>
                <w:sz w:val="24"/>
                <w:szCs w:val="24"/>
                <w:lang w:val="el-GR"/>
              </w:rPr>
              <w:t>ποφάσεων Αλλοδαπών Δικαστηρίων (Αναγνώριση, Εγγραφή και Εκτέλεση Δυνάμει Συμβάσεως) Νόμο του 2000.</w:t>
            </w:r>
          </w:p>
        </w:tc>
      </w:tr>
      <w:tr w:rsidR="00676610" w:rsidRPr="003470A7" w14:paraId="4E0E94BB" w14:textId="77777777" w:rsidTr="00CD258B">
        <w:trPr>
          <w:trHeight w:val="310"/>
        </w:trPr>
        <w:tc>
          <w:tcPr>
            <w:tcW w:w="2452" w:type="dxa"/>
          </w:tcPr>
          <w:p w14:paraId="3035E7B0" w14:textId="77777777" w:rsidR="00676610" w:rsidRDefault="00676610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1F060635" w14:textId="77777777" w:rsidR="00676610" w:rsidRDefault="00676610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013" w:type="dxa"/>
            <w:gridSpan w:val="2"/>
          </w:tcPr>
          <w:p w14:paraId="4528ECBB" w14:textId="77777777" w:rsidR="00676610" w:rsidRPr="00B10CD3" w:rsidDel="00676610" w:rsidRDefault="00676610" w:rsidP="00E5264C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</w:tr>
      <w:tr w:rsidR="00FC61DF" w:rsidRPr="003470A7" w14:paraId="379F10AA" w14:textId="77777777" w:rsidTr="00CD258B">
        <w:trPr>
          <w:trHeight w:val="1068"/>
        </w:trPr>
        <w:tc>
          <w:tcPr>
            <w:tcW w:w="2452" w:type="dxa"/>
          </w:tcPr>
          <w:p w14:paraId="206C98C3" w14:textId="77777777" w:rsidR="00FC61DF" w:rsidRDefault="00FC61D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Ποινές</w:t>
            </w:r>
            <w:r w:rsidR="00961279">
              <w:rPr>
                <w:rFonts w:ascii="Arial" w:eastAsia="Arial" w:hAnsi="Arial" w:cs="Arial"/>
                <w:sz w:val="24"/>
                <w:lang w:val="el-GR"/>
              </w:rPr>
              <w:t>.</w:t>
            </w:r>
          </w:p>
        </w:tc>
        <w:tc>
          <w:tcPr>
            <w:tcW w:w="6784" w:type="dxa"/>
            <w:gridSpan w:val="3"/>
          </w:tcPr>
          <w:p w14:paraId="012D279E" w14:textId="77777777" w:rsidR="00FC61DF" w:rsidRPr="00B10CD3" w:rsidRDefault="00FC61DF" w:rsidP="00153089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1</w:t>
            </w:r>
            <w:r w:rsidR="00676610">
              <w:rPr>
                <w:rFonts w:ascii="Arial" w:eastAsia="Arial" w:hAnsi="Arial" w:cs="Arial"/>
                <w:sz w:val="24"/>
                <w:lang w:val="el-GR"/>
              </w:rPr>
              <w:t>2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. Πρόσωπο το οποίο παραβαίνει τις διατάξεις του παρόντος </w:t>
            </w:r>
            <w:r w:rsidR="00961279">
              <w:rPr>
                <w:rFonts w:ascii="Arial" w:eastAsia="Arial" w:hAnsi="Arial" w:cs="Arial"/>
                <w:sz w:val="24"/>
                <w:lang w:val="el-GR"/>
              </w:rPr>
              <w:t>Ν</w:t>
            </w:r>
            <w:r w:rsidR="00961279" w:rsidRPr="00B10CD3">
              <w:rPr>
                <w:rFonts w:ascii="Arial" w:eastAsia="Arial" w:hAnsi="Arial" w:cs="Arial"/>
                <w:sz w:val="24"/>
                <w:lang w:val="el-GR"/>
              </w:rPr>
              <w:t xml:space="preserve">όμου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διαπρά</w:t>
            </w:r>
            <w:r>
              <w:rPr>
                <w:rFonts w:ascii="Arial" w:eastAsia="Arial" w:hAnsi="Arial" w:cs="Arial"/>
                <w:sz w:val="24"/>
                <w:lang w:val="el-GR"/>
              </w:rPr>
              <w:t>τ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>τει αδίκημα και σε περίπτωση καταδίκης του υπόκειται σε</w:t>
            </w:r>
            <w:r w:rsidR="00153089" w:rsidRPr="00B10CD3">
              <w:rPr>
                <w:rFonts w:ascii="Arial" w:eastAsia="Arial" w:hAnsi="Arial" w:cs="Arial"/>
                <w:sz w:val="24"/>
                <w:lang w:val="el-GR"/>
              </w:rPr>
              <w:t xml:space="preserve"> ποινή φυλάκισης που δεν υπερβαίνει </w:t>
            </w:r>
            <w:r w:rsidR="00153089">
              <w:rPr>
                <w:rFonts w:ascii="Arial" w:eastAsia="Arial" w:hAnsi="Arial" w:cs="Arial"/>
                <w:sz w:val="24"/>
                <w:lang w:val="el-GR"/>
              </w:rPr>
              <w:t>τον ένα (1) έτο</w:t>
            </w:r>
            <w:r w:rsidR="00153089" w:rsidRPr="00B10CD3">
              <w:rPr>
                <w:rFonts w:ascii="Arial" w:eastAsia="Arial" w:hAnsi="Arial" w:cs="Arial"/>
                <w:sz w:val="24"/>
                <w:lang w:val="el-GR"/>
              </w:rPr>
              <w:t>ς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 </w:t>
            </w:r>
            <w:r w:rsidR="00153089">
              <w:rPr>
                <w:rFonts w:ascii="Arial" w:eastAsia="Arial" w:hAnsi="Arial" w:cs="Arial"/>
                <w:sz w:val="24"/>
                <w:lang w:val="el-GR"/>
              </w:rPr>
              <w:t xml:space="preserve">ή σε χρηματική ποινή 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που δεν υπερβαίνει τις </w:t>
            </w:r>
            <w:r>
              <w:rPr>
                <w:rFonts w:ascii="Arial" w:eastAsia="Arial" w:hAnsi="Arial" w:cs="Arial"/>
                <w:sz w:val="24"/>
                <w:lang w:val="el-GR"/>
              </w:rPr>
              <w:t>τρεις χιλιάδες ευρώ (€3</w:t>
            </w:r>
            <w:r w:rsidRPr="00B10CD3">
              <w:rPr>
                <w:rFonts w:ascii="Arial" w:eastAsia="Arial" w:hAnsi="Arial" w:cs="Arial"/>
                <w:sz w:val="24"/>
                <w:lang w:val="el-GR"/>
              </w:rPr>
              <w:t xml:space="preserve">000) ή και </w:t>
            </w:r>
            <w:r>
              <w:rPr>
                <w:rFonts w:ascii="Arial" w:eastAsia="Arial" w:hAnsi="Arial" w:cs="Arial"/>
                <w:sz w:val="24"/>
                <w:lang w:val="el-GR"/>
              </w:rPr>
              <w:t>στις δύο</w:t>
            </w:r>
            <w:r w:rsidR="00961279">
              <w:rPr>
                <w:rFonts w:ascii="Arial" w:eastAsia="Arial" w:hAnsi="Arial" w:cs="Arial"/>
                <w:sz w:val="24"/>
                <w:lang w:val="el-GR"/>
              </w:rPr>
              <w:t xml:space="preserve"> (2)</w:t>
            </w:r>
            <w:r>
              <w:rPr>
                <w:rFonts w:ascii="Arial" w:eastAsia="Arial" w:hAnsi="Arial" w:cs="Arial"/>
                <w:sz w:val="24"/>
                <w:lang w:val="el-GR"/>
              </w:rPr>
              <w:t xml:space="preserve"> αυτές ποινές.</w:t>
            </w:r>
          </w:p>
        </w:tc>
        <w:tc>
          <w:tcPr>
            <w:tcW w:w="6013" w:type="dxa"/>
            <w:gridSpan w:val="2"/>
          </w:tcPr>
          <w:p w14:paraId="3C558368" w14:textId="77777777" w:rsidR="00FC61DF" w:rsidRPr="00B10CD3" w:rsidRDefault="00FC61DF" w:rsidP="00E5264C">
            <w:pPr>
              <w:ind w:right="119"/>
              <w:jc w:val="both"/>
              <w:rPr>
                <w:lang w:val="el-GR"/>
              </w:rPr>
            </w:pPr>
          </w:p>
        </w:tc>
      </w:tr>
      <w:tr w:rsidR="000656CF" w:rsidRPr="003470A7" w14:paraId="00FF59FB" w14:textId="77777777" w:rsidTr="00CD258B">
        <w:trPr>
          <w:trHeight w:val="366"/>
        </w:trPr>
        <w:tc>
          <w:tcPr>
            <w:tcW w:w="2452" w:type="dxa"/>
          </w:tcPr>
          <w:p w14:paraId="6C4F0D91" w14:textId="77777777" w:rsidR="000656CF" w:rsidRDefault="000656CF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2FC85C47" w14:textId="77777777" w:rsidR="000656CF" w:rsidRDefault="000656CF" w:rsidP="00153089">
            <w:pPr>
              <w:ind w:right="119"/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013" w:type="dxa"/>
            <w:gridSpan w:val="2"/>
          </w:tcPr>
          <w:p w14:paraId="3488D926" w14:textId="77777777" w:rsidR="000656CF" w:rsidRPr="00B10CD3" w:rsidRDefault="000656CF" w:rsidP="00E5264C">
            <w:pPr>
              <w:ind w:right="119"/>
              <w:jc w:val="both"/>
              <w:rPr>
                <w:lang w:val="el-GR"/>
              </w:rPr>
            </w:pPr>
          </w:p>
        </w:tc>
      </w:tr>
      <w:tr w:rsidR="00634CC3" w:rsidRPr="003470A7" w14:paraId="44063E90" w14:textId="77777777" w:rsidTr="00CD258B">
        <w:trPr>
          <w:trHeight w:val="1068"/>
        </w:trPr>
        <w:tc>
          <w:tcPr>
            <w:tcW w:w="2452" w:type="dxa"/>
          </w:tcPr>
          <w:p w14:paraId="5F2B971F" w14:textId="77777777" w:rsidR="00634CC3" w:rsidRDefault="00634CC3" w:rsidP="00CD258B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lang w:val="el-GR"/>
              </w:rPr>
              <w:t>Κανονισμοί</w:t>
            </w:r>
          </w:p>
        </w:tc>
        <w:tc>
          <w:tcPr>
            <w:tcW w:w="6784" w:type="dxa"/>
            <w:gridSpan w:val="3"/>
          </w:tcPr>
          <w:p w14:paraId="26516F29" w14:textId="77777777" w:rsidR="00634CC3" w:rsidRPr="00634CC3" w:rsidRDefault="00634CC3" w:rsidP="00CD258B">
            <w:pPr>
              <w:widowControl w:val="0"/>
              <w:tabs>
                <w:tab w:val="left" w:pos="567"/>
                <w:tab w:val="left" w:pos="1134"/>
              </w:tabs>
              <w:spacing w:after="200"/>
              <w:jc w:val="both"/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</w:pPr>
            <w:r>
              <w:rPr>
                <w:rFonts w:ascii="Arial" w:hAnsi="Arial" w:cs="Arial"/>
                <w:color w:val="auto"/>
                <w:lang w:val="el-GR" w:eastAsia="en-US"/>
              </w:rPr>
              <w:t>1</w:t>
            </w:r>
            <w:r w:rsidRPr="00CD258B">
              <w:rPr>
                <w:rFonts w:ascii="Arial" w:hAnsi="Arial" w:cs="Arial"/>
                <w:color w:val="auto"/>
                <w:lang w:val="el-GR" w:eastAsia="en-US"/>
              </w:rPr>
              <w:t xml:space="preserve">3. </w:t>
            </w:r>
            <w:r w:rsidRPr="00634CC3">
              <w:rPr>
                <w:rFonts w:ascii="Arial" w:hAnsi="Arial" w:cs="Arial"/>
                <w:color w:val="auto"/>
                <w:lang w:val="el-GR" w:eastAsia="en-US"/>
              </w:rPr>
              <w:t xml:space="preserve">(1) </w:t>
            </w:r>
            <w:r w:rsidRPr="00634CC3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>Το Υπουργικό Συμβούλιο εκδίδει Κανονισμούς</w:t>
            </w:r>
            <w:r w:rsidR="00CC4F63" w:rsidRPr="00CD258B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 xml:space="preserve">, </w:t>
            </w:r>
            <w:r w:rsidR="00CC4F63" w:rsidRPr="00634CC3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>οι οποίοι δημοσιεύονται στην Επίσημη Εφημερίδα της Δημοκρατίας</w:t>
            </w:r>
            <w:r w:rsidRPr="00634CC3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 xml:space="preserve"> για την καλύτερη εφαρμογή των διατάξεων του παρόντος Νόμου και ειδικότερα για να καθορίσει οποιοδήποτε θέμα το οποίο δυνάμει των διατάξεων του παρόντος Νόμου πρέπει ή δύναται να καθοριστεί</w:t>
            </w:r>
            <w:r w:rsidR="00A24249" w:rsidRPr="00CD258B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>.</w:t>
            </w:r>
            <w:r w:rsidRPr="00634CC3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>.</w:t>
            </w:r>
          </w:p>
          <w:p w14:paraId="1D22303E" w14:textId="77777777" w:rsidR="00634CC3" w:rsidRPr="00634CC3" w:rsidRDefault="00634CC3" w:rsidP="00CD258B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</w:pPr>
          </w:p>
          <w:p w14:paraId="43A184C7" w14:textId="77777777" w:rsidR="00890989" w:rsidRDefault="00A24249" w:rsidP="00CD258B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</w:pPr>
            <w:r w:rsidRPr="00CD258B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 xml:space="preserve">  </w:t>
            </w:r>
            <w:r w:rsidR="00634CC3" w:rsidRPr="00634CC3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 xml:space="preserve">(2) </w:t>
            </w:r>
            <w:r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>Ανεξάρτητα από την γενικότητα των διατάξεων</w:t>
            </w:r>
            <w:r w:rsidR="00890989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 xml:space="preserve"> του εδαφίου (1),</w:t>
            </w:r>
            <w:r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 xml:space="preserve"> </w:t>
            </w:r>
            <w:r w:rsidR="00890989"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>Κανονισμοί δύναται να ρυθμίζουν οποιαδήποτε ή όλα από τα ακόλουθα θέματα:</w:t>
            </w:r>
          </w:p>
          <w:p w14:paraId="266FA05C" w14:textId="77777777" w:rsidR="00890989" w:rsidRDefault="00890989" w:rsidP="00CD258B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Batang" w:hAnsi="Arial" w:cs="Arial"/>
                <w:color w:val="auto"/>
                <w:sz w:val="24"/>
                <w:szCs w:val="24"/>
                <w:lang w:val="el-GR" w:eastAsia="en-US"/>
              </w:rPr>
              <w:t xml:space="preserve">(α) Τα  τέλη </w:t>
            </w:r>
            <w:r w:rsidRPr="00CD258B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που καταβάλλονται μαζί με την υποβολή της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σχετικής </w:t>
            </w:r>
            <w:r w:rsidRPr="00CD258B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γραπτής αίτησης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∙</w:t>
            </w:r>
          </w:p>
          <w:p w14:paraId="2367A9A3" w14:textId="77777777" w:rsidR="00890989" w:rsidRDefault="00890989" w:rsidP="00CD258B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(β) οποιοδήποτε θέμα είναι τεχνικού χαρακτήρα∙</w:t>
            </w:r>
          </w:p>
          <w:p w14:paraId="5AE39F3D" w14:textId="77777777" w:rsidR="00634CC3" w:rsidRDefault="00890989" w:rsidP="00CD258B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rFonts w:ascii="Arial" w:eastAsia="Arial" w:hAnsi="Arial" w:cs="Arial"/>
                <w:sz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(γ) οποιοδήποτε άλλο θέμα χρήζει ρύθμισης.</w:t>
            </w:r>
            <w:r>
              <w:rPr>
                <w:rFonts w:ascii="Verdana" w:eastAsia="Times New Roman" w:hAnsi="Verdana" w:cs="Times New Roman"/>
                <w:sz w:val="23"/>
                <w:szCs w:val="23"/>
                <w:lang w:val="el-GR"/>
              </w:rPr>
              <w:t xml:space="preserve"> </w:t>
            </w:r>
          </w:p>
        </w:tc>
        <w:tc>
          <w:tcPr>
            <w:tcW w:w="6013" w:type="dxa"/>
            <w:gridSpan w:val="2"/>
          </w:tcPr>
          <w:p w14:paraId="6960DCDF" w14:textId="77777777" w:rsidR="00634CC3" w:rsidRPr="00B10CD3" w:rsidRDefault="00634CC3" w:rsidP="00E5264C">
            <w:pPr>
              <w:ind w:right="119"/>
              <w:jc w:val="both"/>
              <w:rPr>
                <w:lang w:val="el-GR"/>
              </w:rPr>
            </w:pPr>
          </w:p>
        </w:tc>
      </w:tr>
      <w:tr w:rsidR="00CC0A40" w:rsidRPr="003470A7" w14:paraId="5C43DB33" w14:textId="77777777" w:rsidTr="00CD258B">
        <w:trPr>
          <w:trHeight w:val="228"/>
        </w:trPr>
        <w:tc>
          <w:tcPr>
            <w:tcW w:w="2452" w:type="dxa"/>
          </w:tcPr>
          <w:p w14:paraId="3E9AF533" w14:textId="77777777" w:rsidR="00CC0A40" w:rsidRDefault="00CC0A40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59BD8C07" w14:textId="77777777" w:rsidR="00CC0A40" w:rsidRDefault="00CC0A40" w:rsidP="00634CC3">
            <w:pPr>
              <w:widowControl w:val="0"/>
              <w:tabs>
                <w:tab w:val="left" w:pos="567"/>
                <w:tab w:val="left" w:pos="1134"/>
              </w:tabs>
              <w:spacing w:after="200" w:line="360" w:lineRule="auto"/>
              <w:jc w:val="both"/>
              <w:rPr>
                <w:rFonts w:ascii="Arial" w:hAnsi="Arial" w:cs="Arial"/>
                <w:color w:val="auto"/>
                <w:lang w:val="el-GR" w:eastAsia="en-US"/>
              </w:rPr>
            </w:pPr>
          </w:p>
        </w:tc>
        <w:tc>
          <w:tcPr>
            <w:tcW w:w="6013" w:type="dxa"/>
            <w:gridSpan w:val="2"/>
          </w:tcPr>
          <w:p w14:paraId="57B1D4F7" w14:textId="77777777" w:rsidR="00CC0A40" w:rsidRPr="00B10CD3" w:rsidRDefault="00CC0A40" w:rsidP="00E5264C">
            <w:pPr>
              <w:ind w:right="119"/>
              <w:jc w:val="both"/>
              <w:rPr>
                <w:lang w:val="el-GR"/>
              </w:rPr>
            </w:pPr>
          </w:p>
        </w:tc>
      </w:tr>
      <w:tr w:rsidR="00CC0A40" w:rsidRPr="003470A7" w14:paraId="3B59B29B" w14:textId="77777777" w:rsidTr="00CD258B">
        <w:trPr>
          <w:trHeight w:val="1068"/>
        </w:trPr>
        <w:tc>
          <w:tcPr>
            <w:tcW w:w="2452" w:type="dxa"/>
          </w:tcPr>
          <w:p w14:paraId="323D1AB4" w14:textId="77777777" w:rsidR="00CC0A40" w:rsidRDefault="00CC0A40" w:rsidP="00E5264C">
            <w:pPr>
              <w:ind w:right="119"/>
              <w:rPr>
                <w:rFonts w:ascii="Arial" w:eastAsia="Arial" w:hAnsi="Arial" w:cs="Arial"/>
                <w:sz w:val="24"/>
                <w:lang w:val="el-GR"/>
              </w:rPr>
            </w:pPr>
          </w:p>
        </w:tc>
        <w:tc>
          <w:tcPr>
            <w:tcW w:w="6784" w:type="dxa"/>
            <w:gridSpan w:val="3"/>
          </w:tcPr>
          <w:p w14:paraId="6D3649CC" w14:textId="77777777" w:rsidR="00CC0A40" w:rsidRDefault="00CC0A40" w:rsidP="00634CC3">
            <w:pPr>
              <w:widowControl w:val="0"/>
              <w:tabs>
                <w:tab w:val="left" w:pos="567"/>
                <w:tab w:val="left" w:pos="1134"/>
              </w:tabs>
              <w:spacing w:after="200" w:line="360" w:lineRule="auto"/>
              <w:jc w:val="both"/>
              <w:rPr>
                <w:rFonts w:ascii="Arial" w:hAnsi="Arial" w:cs="Arial"/>
                <w:color w:val="auto"/>
                <w:lang w:val="el-GR" w:eastAsia="en-US"/>
              </w:rPr>
            </w:pPr>
          </w:p>
        </w:tc>
        <w:tc>
          <w:tcPr>
            <w:tcW w:w="6013" w:type="dxa"/>
            <w:gridSpan w:val="2"/>
          </w:tcPr>
          <w:p w14:paraId="56BA1237" w14:textId="77777777" w:rsidR="00CC0A40" w:rsidRPr="00B10CD3" w:rsidRDefault="00CC0A40" w:rsidP="00E5264C">
            <w:pPr>
              <w:ind w:right="119"/>
              <w:jc w:val="both"/>
              <w:rPr>
                <w:lang w:val="el-GR"/>
              </w:rPr>
            </w:pPr>
          </w:p>
        </w:tc>
      </w:tr>
    </w:tbl>
    <w:p w14:paraId="7B25A9FD" w14:textId="77777777" w:rsidR="002B0B4B" w:rsidRDefault="00B10CD3" w:rsidP="00E5264C">
      <w:pPr>
        <w:spacing w:after="0"/>
        <w:ind w:right="119"/>
        <w:jc w:val="both"/>
        <w:rPr>
          <w:lang w:val="el-GR"/>
        </w:rPr>
      </w:pPr>
      <w:r w:rsidRPr="00B10CD3">
        <w:rPr>
          <w:lang w:val="el-GR"/>
        </w:rPr>
        <w:tab/>
        <w:t xml:space="preserve"> </w:t>
      </w:r>
    </w:p>
    <w:p w14:paraId="6EF74C43" w14:textId="77777777" w:rsidR="00E5264C" w:rsidRDefault="00E5264C" w:rsidP="00E5264C">
      <w:pPr>
        <w:spacing w:after="0"/>
        <w:ind w:left="-5" w:right="119" w:hanging="10"/>
        <w:jc w:val="both"/>
        <w:rPr>
          <w:lang w:val="el-GR"/>
        </w:rPr>
      </w:pPr>
    </w:p>
    <w:p w14:paraId="2035A233" w14:textId="77777777" w:rsidR="00E5264C" w:rsidRDefault="00E5264C">
      <w:pPr>
        <w:rPr>
          <w:lang w:val="el-GR"/>
        </w:rPr>
      </w:pPr>
      <w:r>
        <w:rPr>
          <w:lang w:val="el-GR"/>
        </w:rPr>
        <w:br w:type="page"/>
      </w:r>
    </w:p>
    <w:p w14:paraId="449C3BBE" w14:textId="77777777" w:rsidR="00B062CD" w:rsidRPr="00B10CD3" w:rsidRDefault="00B062CD" w:rsidP="00E5264C">
      <w:pPr>
        <w:spacing w:after="0"/>
        <w:ind w:left="-5" w:right="119" w:hanging="10"/>
        <w:jc w:val="both"/>
        <w:rPr>
          <w:lang w:val="el-GR"/>
        </w:rPr>
      </w:pPr>
    </w:p>
    <w:p w14:paraId="38ACD139" w14:textId="77777777" w:rsidR="002B0B4B" w:rsidRPr="00B10CD3" w:rsidRDefault="00B10CD3" w:rsidP="00E5264C">
      <w:pPr>
        <w:spacing w:after="0"/>
        <w:ind w:left="10" w:right="119" w:hanging="10"/>
        <w:jc w:val="center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 </w:t>
      </w:r>
    </w:p>
    <w:p w14:paraId="5A952ED9" w14:textId="77777777" w:rsidR="006C1DC2" w:rsidRDefault="00B10CD3" w:rsidP="00E5264C">
      <w:pPr>
        <w:spacing w:after="0"/>
        <w:ind w:left="-5" w:right="119" w:hanging="10"/>
        <w:jc w:val="both"/>
        <w:rPr>
          <w:rFonts w:ascii="Arial" w:eastAsia="Arial" w:hAnsi="Arial" w:cs="Arial"/>
          <w:sz w:val="24"/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>«                                                ΠΑΡΑΡΤΗΜΑ Ι</w:t>
      </w:r>
    </w:p>
    <w:p w14:paraId="58E35272" w14:textId="5DF6A7EE" w:rsidR="002B0B4B" w:rsidRPr="00B10CD3" w:rsidRDefault="00B10CD3" w:rsidP="00E5264C">
      <w:pPr>
        <w:spacing w:after="0"/>
        <w:ind w:left="-5" w:right="119" w:hanging="10"/>
        <w:jc w:val="both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 </w:t>
      </w:r>
    </w:p>
    <w:p w14:paraId="23DEB7FB" w14:textId="77777777" w:rsidR="002B0B4B" w:rsidRPr="00B10CD3" w:rsidRDefault="00B10CD3" w:rsidP="00E5264C">
      <w:pPr>
        <w:spacing w:after="0"/>
        <w:ind w:right="119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 </w:t>
      </w:r>
    </w:p>
    <w:p w14:paraId="3244E67C" w14:textId="77777777" w:rsidR="002B0B4B" w:rsidRPr="00B10CD3" w:rsidRDefault="00B10CD3" w:rsidP="00E5264C">
      <w:pPr>
        <w:spacing w:after="19"/>
        <w:ind w:right="119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 </w:t>
      </w:r>
    </w:p>
    <w:p w14:paraId="184AF5C5" w14:textId="77777777" w:rsidR="002B0B4B" w:rsidRPr="00B10CD3" w:rsidRDefault="00B10CD3" w:rsidP="00E5264C">
      <w:pPr>
        <w:spacing w:after="0"/>
        <w:ind w:left="10" w:right="119" w:hanging="10"/>
        <w:jc w:val="center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[Άρθρο </w:t>
      </w:r>
      <w:r w:rsidR="00E5264C">
        <w:rPr>
          <w:rFonts w:ascii="Arial" w:eastAsia="Arial" w:hAnsi="Arial" w:cs="Arial"/>
          <w:sz w:val="24"/>
          <w:lang w:val="el-GR"/>
        </w:rPr>
        <w:t>5</w:t>
      </w:r>
      <w:r w:rsidRPr="00B10CD3">
        <w:rPr>
          <w:rFonts w:ascii="Arial" w:eastAsia="Arial" w:hAnsi="Arial" w:cs="Arial"/>
          <w:sz w:val="24"/>
          <w:lang w:val="el-GR"/>
        </w:rPr>
        <w:t xml:space="preserve">(1)] </w:t>
      </w:r>
    </w:p>
    <w:p w14:paraId="0EC34E6D" w14:textId="77777777" w:rsidR="002B0B4B" w:rsidRPr="00B10CD3" w:rsidRDefault="00B10CD3" w:rsidP="00E5264C">
      <w:pPr>
        <w:spacing w:after="0"/>
        <w:ind w:left="63" w:right="119"/>
        <w:jc w:val="center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 </w:t>
      </w:r>
    </w:p>
    <w:p w14:paraId="75A4667D" w14:textId="77777777" w:rsidR="002B0B4B" w:rsidRPr="00B10CD3" w:rsidRDefault="00B10CD3" w:rsidP="00E5264C">
      <w:pPr>
        <w:spacing w:after="0"/>
        <w:ind w:left="63" w:right="119"/>
        <w:jc w:val="center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 </w:t>
      </w:r>
    </w:p>
    <w:p w14:paraId="3EFCC0C5" w14:textId="77777777" w:rsidR="002B0B4B" w:rsidRPr="00B10CD3" w:rsidRDefault="00B10CD3" w:rsidP="00E5264C">
      <w:pPr>
        <w:spacing w:after="0"/>
        <w:ind w:left="10" w:right="119" w:hanging="10"/>
        <w:jc w:val="center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ΚΥΠΡΙΑΚΗ </w:t>
      </w:r>
      <w:r>
        <w:rPr>
          <w:noProof/>
          <w:lang w:val="en-US" w:eastAsia="en-US"/>
        </w:rPr>
        <w:drawing>
          <wp:inline distT="0" distB="0" distL="0" distR="0" wp14:anchorId="4F01E866" wp14:editId="173D7EC1">
            <wp:extent cx="723900" cy="752475"/>
            <wp:effectExtent l="0" t="0" r="0" b="0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CD3">
        <w:rPr>
          <w:rFonts w:ascii="Arial" w:eastAsia="Arial" w:hAnsi="Arial" w:cs="Arial"/>
          <w:sz w:val="24"/>
          <w:lang w:val="el-GR"/>
        </w:rPr>
        <w:t xml:space="preserve">ΔΗΜΟΚΡΑΤΙΑ </w:t>
      </w:r>
    </w:p>
    <w:p w14:paraId="017C2D0C" w14:textId="77777777" w:rsidR="002B0B4B" w:rsidRPr="00B10CD3" w:rsidRDefault="00B10CD3" w:rsidP="00E5264C">
      <w:pPr>
        <w:spacing w:after="0"/>
        <w:ind w:right="119"/>
        <w:rPr>
          <w:lang w:val="el-GR"/>
        </w:rPr>
      </w:pPr>
      <w:r w:rsidRPr="00B10CD3">
        <w:rPr>
          <w:lang w:val="el-GR"/>
        </w:rPr>
        <w:t xml:space="preserve"> </w:t>
      </w:r>
    </w:p>
    <w:p w14:paraId="13D8D2EB" w14:textId="77777777" w:rsidR="002B0B4B" w:rsidRPr="00B10CD3" w:rsidRDefault="00B10CD3" w:rsidP="00E5264C">
      <w:pPr>
        <w:spacing w:after="33"/>
        <w:ind w:right="119"/>
        <w:rPr>
          <w:lang w:val="el-GR"/>
        </w:rPr>
      </w:pPr>
      <w:r w:rsidRPr="00B10CD3">
        <w:rPr>
          <w:lang w:val="el-GR"/>
        </w:rPr>
        <w:t xml:space="preserve"> </w:t>
      </w:r>
    </w:p>
    <w:p w14:paraId="002045A3" w14:textId="77777777" w:rsidR="002B0B4B" w:rsidRPr="00B10CD3" w:rsidRDefault="00E5264C" w:rsidP="00E5264C">
      <w:pPr>
        <w:spacing w:after="0"/>
        <w:ind w:left="10" w:right="119" w:hanging="10"/>
        <w:jc w:val="center"/>
        <w:rPr>
          <w:lang w:val="el-GR"/>
        </w:rPr>
      </w:pPr>
      <w:r>
        <w:rPr>
          <w:rFonts w:ascii="Arial" w:eastAsia="Arial" w:hAnsi="Arial" w:cs="Arial"/>
          <w:sz w:val="24"/>
          <w:lang w:val="el-GR"/>
        </w:rPr>
        <w:t xml:space="preserve"> [Άρθρο 5</w:t>
      </w:r>
      <w:r w:rsidR="00B10CD3" w:rsidRPr="00B10CD3">
        <w:rPr>
          <w:rFonts w:ascii="Arial" w:eastAsia="Arial" w:hAnsi="Arial" w:cs="Arial"/>
          <w:sz w:val="24"/>
          <w:lang w:val="el-GR"/>
        </w:rPr>
        <w:t xml:space="preserve">(1)] </w:t>
      </w:r>
    </w:p>
    <w:p w14:paraId="711C2909" w14:textId="77777777" w:rsidR="002B0B4B" w:rsidRPr="00B10CD3" w:rsidRDefault="00B10CD3" w:rsidP="00E5264C">
      <w:pPr>
        <w:spacing w:after="0"/>
        <w:ind w:left="10" w:right="119" w:hanging="10"/>
        <w:jc w:val="center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------------------------------------------- </w:t>
      </w:r>
    </w:p>
    <w:p w14:paraId="605F23E9" w14:textId="77777777" w:rsidR="002B0B4B" w:rsidRPr="00B10CD3" w:rsidRDefault="00B10CD3" w:rsidP="00E5264C">
      <w:pPr>
        <w:spacing w:after="0"/>
        <w:ind w:left="10" w:right="119" w:hanging="10"/>
        <w:jc w:val="center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ΑΙΤΗΣΗ </w:t>
      </w:r>
      <w:r w:rsidR="00372057">
        <w:rPr>
          <w:rFonts w:ascii="Arial" w:eastAsia="Arial" w:hAnsi="Arial" w:cs="Arial"/>
          <w:sz w:val="24"/>
          <w:lang w:val="el-GR"/>
        </w:rPr>
        <w:t>ΔΙΟΡΘΩΣΗΣ ΚΑΤΑΧΩΡΙΣΜΕΝΟΥ ΦΥΛΟΥ</w:t>
      </w:r>
    </w:p>
    <w:p w14:paraId="3CF185F9" w14:textId="77777777" w:rsidR="002B0B4B" w:rsidRPr="00B10CD3" w:rsidRDefault="00B10CD3" w:rsidP="00E5264C">
      <w:pPr>
        <w:spacing w:after="0"/>
        <w:ind w:left="63" w:right="119"/>
        <w:jc w:val="center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 </w:t>
      </w:r>
    </w:p>
    <w:p w14:paraId="18AD839E" w14:textId="77777777" w:rsidR="002B0B4B" w:rsidRPr="00B10CD3" w:rsidRDefault="00B10CD3" w:rsidP="00E5264C">
      <w:pPr>
        <w:spacing w:after="0"/>
        <w:ind w:left="63" w:right="119"/>
        <w:jc w:val="center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 </w:t>
      </w:r>
    </w:p>
    <w:p w14:paraId="539EF5ED" w14:textId="77777777" w:rsidR="002B0B4B" w:rsidRPr="00B10CD3" w:rsidRDefault="00B10CD3" w:rsidP="00E5264C">
      <w:pPr>
        <w:spacing w:after="0"/>
        <w:ind w:left="-5" w:right="119" w:hanging="10"/>
        <w:jc w:val="both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Εγώ, ο υποφαινόμενος ………………………………………………………... εκ ………………………………… ζητώ και για το σκοπό αυτό επισυνάπτω/παραθέτω τα ακόλουθα στοιχεία: </w:t>
      </w:r>
    </w:p>
    <w:p w14:paraId="144D616A" w14:textId="77777777" w:rsidR="002B0B4B" w:rsidRPr="00B10CD3" w:rsidRDefault="00B10CD3" w:rsidP="00E5264C">
      <w:pPr>
        <w:spacing w:after="13"/>
        <w:ind w:right="119"/>
        <w:rPr>
          <w:lang w:val="el-GR"/>
        </w:rPr>
      </w:pPr>
      <w:r w:rsidRPr="00B10CD3">
        <w:rPr>
          <w:rFonts w:ascii="Arial" w:eastAsia="Arial" w:hAnsi="Arial" w:cs="Arial"/>
          <w:sz w:val="24"/>
          <w:lang w:val="el-GR"/>
        </w:rPr>
        <w:t xml:space="preserve"> </w:t>
      </w:r>
    </w:p>
    <w:p w14:paraId="779ECA97" w14:textId="77777777" w:rsidR="002B0B4B" w:rsidRDefault="00B10CD3" w:rsidP="00E5264C">
      <w:pPr>
        <w:spacing w:after="0"/>
        <w:ind w:left="-5" w:right="119" w:hanging="10"/>
        <w:jc w:val="both"/>
        <w:rPr>
          <w:rFonts w:ascii="Arial" w:eastAsia="Arial" w:hAnsi="Arial" w:cs="Arial"/>
          <w:sz w:val="24"/>
          <w:lang w:val="el-GR"/>
        </w:rPr>
      </w:pPr>
      <w:r w:rsidRPr="00CD258B">
        <w:rPr>
          <w:rFonts w:ascii="Arial" w:eastAsia="Arial" w:hAnsi="Arial" w:cs="Arial"/>
          <w:sz w:val="24"/>
          <w:lang w:val="el-GR"/>
        </w:rPr>
        <w:t xml:space="preserve">(α) </w:t>
      </w:r>
      <w:r w:rsidR="00372057">
        <w:rPr>
          <w:rFonts w:ascii="Arial" w:eastAsia="Arial" w:hAnsi="Arial" w:cs="Arial"/>
          <w:sz w:val="24"/>
          <w:lang w:val="el-GR"/>
        </w:rPr>
        <w:t>Ένορκη Δήλωση</w:t>
      </w:r>
    </w:p>
    <w:p w14:paraId="21CEEDB5" w14:textId="77777777" w:rsidR="00372057" w:rsidRDefault="00372057" w:rsidP="00E5264C">
      <w:pPr>
        <w:spacing w:after="0"/>
        <w:ind w:left="-5" w:right="119" w:hanging="10"/>
        <w:jc w:val="both"/>
        <w:rPr>
          <w:rFonts w:ascii="Arial" w:eastAsia="Arial" w:hAnsi="Arial" w:cs="Arial"/>
          <w:sz w:val="24"/>
          <w:lang w:val="el-GR"/>
        </w:rPr>
      </w:pPr>
    </w:p>
    <w:p w14:paraId="1A81ED22" w14:textId="77777777" w:rsidR="00372057" w:rsidRDefault="00372057" w:rsidP="00E5264C">
      <w:pPr>
        <w:spacing w:after="0"/>
        <w:ind w:left="-5" w:right="119" w:hanging="10"/>
        <w:jc w:val="both"/>
        <w:rPr>
          <w:rFonts w:ascii="Arial" w:eastAsia="Arial" w:hAnsi="Arial" w:cs="Arial"/>
          <w:sz w:val="24"/>
          <w:lang w:val="el-GR"/>
        </w:rPr>
      </w:pPr>
      <w:r>
        <w:rPr>
          <w:rFonts w:ascii="Arial" w:eastAsia="Arial" w:hAnsi="Arial" w:cs="Arial"/>
          <w:sz w:val="24"/>
          <w:lang w:val="el-GR"/>
        </w:rPr>
        <w:t>(β) Πιστοποιητικό Γέννησης</w:t>
      </w:r>
    </w:p>
    <w:p w14:paraId="0572E38F" w14:textId="77777777" w:rsidR="00372057" w:rsidRDefault="00372057" w:rsidP="00E5264C">
      <w:pPr>
        <w:spacing w:after="0"/>
        <w:ind w:left="-5" w:right="119" w:hanging="10"/>
        <w:jc w:val="both"/>
        <w:rPr>
          <w:rFonts w:ascii="Arial" w:eastAsia="Arial" w:hAnsi="Arial" w:cs="Arial"/>
          <w:sz w:val="24"/>
          <w:lang w:val="el-GR"/>
        </w:rPr>
      </w:pPr>
    </w:p>
    <w:p w14:paraId="23908CE3" w14:textId="77777777" w:rsidR="00372057" w:rsidRDefault="00372057" w:rsidP="00E5264C">
      <w:pPr>
        <w:spacing w:after="0"/>
        <w:ind w:left="-5" w:right="119" w:hanging="10"/>
        <w:jc w:val="both"/>
        <w:rPr>
          <w:rFonts w:ascii="Arial" w:eastAsia="Arial" w:hAnsi="Arial" w:cs="Arial"/>
          <w:sz w:val="24"/>
          <w:lang w:val="el-GR"/>
        </w:rPr>
      </w:pPr>
      <w:r>
        <w:rPr>
          <w:rFonts w:ascii="Arial" w:eastAsia="Arial" w:hAnsi="Arial" w:cs="Arial"/>
          <w:sz w:val="24"/>
          <w:lang w:val="el-GR"/>
        </w:rPr>
        <w:t>(γ) Δελτίο Ταυτότητας</w:t>
      </w:r>
    </w:p>
    <w:p w14:paraId="7B79B32F" w14:textId="77777777" w:rsidR="00372057" w:rsidRDefault="00372057" w:rsidP="00E5264C">
      <w:pPr>
        <w:spacing w:after="0"/>
        <w:ind w:left="-5" w:right="119" w:hanging="10"/>
        <w:jc w:val="both"/>
        <w:rPr>
          <w:rFonts w:ascii="Arial" w:eastAsia="Arial" w:hAnsi="Arial" w:cs="Arial"/>
          <w:sz w:val="24"/>
          <w:lang w:val="el-GR"/>
        </w:rPr>
      </w:pPr>
    </w:p>
    <w:p w14:paraId="06DC004C" w14:textId="77777777" w:rsidR="00372057" w:rsidRPr="00CD258B" w:rsidRDefault="00372057" w:rsidP="00E5264C">
      <w:pPr>
        <w:spacing w:after="0"/>
        <w:ind w:left="-5" w:right="119" w:hanging="10"/>
        <w:jc w:val="both"/>
        <w:rPr>
          <w:lang w:val="el-GR"/>
        </w:rPr>
      </w:pPr>
      <w:r>
        <w:rPr>
          <w:rFonts w:ascii="Arial" w:eastAsia="Arial" w:hAnsi="Arial" w:cs="Arial"/>
          <w:sz w:val="24"/>
          <w:lang w:val="el-GR"/>
        </w:rPr>
        <w:t>(δ) Διαβατήριο ή Ταξιδιωτικά Έγγραφα</w:t>
      </w:r>
    </w:p>
    <w:p w14:paraId="41041E94" w14:textId="77777777" w:rsidR="002B0B4B" w:rsidRPr="00CD258B" w:rsidRDefault="00B10CD3" w:rsidP="00E5264C">
      <w:pPr>
        <w:spacing w:after="0"/>
        <w:ind w:right="119"/>
        <w:rPr>
          <w:lang w:val="el-GR"/>
        </w:rPr>
      </w:pPr>
      <w:r w:rsidRPr="00CD258B">
        <w:rPr>
          <w:rFonts w:ascii="Arial" w:eastAsia="Arial" w:hAnsi="Arial" w:cs="Arial"/>
          <w:sz w:val="24"/>
          <w:lang w:val="el-GR"/>
        </w:rPr>
        <w:t xml:space="preserve">  </w:t>
      </w:r>
    </w:p>
    <w:p w14:paraId="5615EBBB" w14:textId="77777777" w:rsidR="002B0B4B" w:rsidRPr="00CD258B" w:rsidRDefault="00B10CD3" w:rsidP="00E5264C">
      <w:pPr>
        <w:spacing w:after="0"/>
        <w:ind w:right="119"/>
        <w:rPr>
          <w:lang w:val="el-GR"/>
        </w:rPr>
      </w:pPr>
      <w:r w:rsidRPr="00CD258B">
        <w:rPr>
          <w:rFonts w:ascii="Arial" w:eastAsia="Arial" w:hAnsi="Arial" w:cs="Arial"/>
          <w:sz w:val="24"/>
          <w:lang w:val="el-GR"/>
        </w:rPr>
        <w:t xml:space="preserve">  </w:t>
      </w:r>
    </w:p>
    <w:p w14:paraId="22014837" w14:textId="77777777" w:rsidR="00F726EB" w:rsidRPr="00CD258B" w:rsidRDefault="00B10CD3" w:rsidP="00E5264C">
      <w:pPr>
        <w:spacing w:after="0"/>
        <w:ind w:right="119"/>
        <w:rPr>
          <w:rFonts w:ascii="Arial" w:eastAsia="Arial" w:hAnsi="Arial" w:cs="Arial"/>
          <w:sz w:val="24"/>
          <w:lang w:val="el-GR"/>
        </w:rPr>
      </w:pPr>
      <w:r w:rsidRPr="00CD258B">
        <w:rPr>
          <w:rFonts w:ascii="Arial" w:eastAsia="Arial" w:hAnsi="Arial" w:cs="Arial"/>
          <w:sz w:val="24"/>
          <w:lang w:val="el-GR"/>
        </w:rPr>
        <w:t xml:space="preserve"> </w:t>
      </w:r>
    </w:p>
    <w:p w14:paraId="263C334F" w14:textId="77777777" w:rsidR="001D1A2B" w:rsidRPr="00CD258B" w:rsidRDefault="001D1A2B" w:rsidP="00E5264C">
      <w:pPr>
        <w:spacing w:after="0"/>
        <w:ind w:right="119"/>
        <w:rPr>
          <w:lang w:val="el-GR"/>
        </w:rPr>
      </w:pPr>
    </w:p>
    <w:p w14:paraId="6E89228E" w14:textId="77777777" w:rsidR="002B0B4B" w:rsidRPr="00CD258B" w:rsidRDefault="002B0B4B" w:rsidP="00E5264C">
      <w:pPr>
        <w:spacing w:after="0"/>
        <w:ind w:right="119"/>
        <w:rPr>
          <w:lang w:val="el-GR"/>
        </w:rPr>
      </w:pPr>
    </w:p>
    <w:p w14:paraId="1DFF9F05" w14:textId="77777777" w:rsidR="002B0B4B" w:rsidRPr="00CD258B" w:rsidRDefault="00B10CD3" w:rsidP="00E5264C">
      <w:pPr>
        <w:spacing w:after="0"/>
        <w:ind w:right="119"/>
        <w:rPr>
          <w:lang w:val="el-GR"/>
        </w:rPr>
      </w:pPr>
      <w:r w:rsidRPr="00CD258B">
        <w:rPr>
          <w:rFonts w:ascii="Arial" w:eastAsia="Arial" w:hAnsi="Arial" w:cs="Arial"/>
          <w:sz w:val="24"/>
          <w:lang w:val="el-GR"/>
        </w:rPr>
        <w:t xml:space="preserve"> </w:t>
      </w:r>
    </w:p>
    <w:p w14:paraId="728438FD" w14:textId="77777777" w:rsidR="002B0B4B" w:rsidRPr="00CD258B" w:rsidRDefault="00B10CD3" w:rsidP="00E5264C">
      <w:pPr>
        <w:spacing w:after="0"/>
        <w:ind w:right="119"/>
        <w:rPr>
          <w:lang w:val="el-GR"/>
        </w:rPr>
      </w:pPr>
      <w:r w:rsidRPr="00CD258B">
        <w:rPr>
          <w:rFonts w:ascii="Arial" w:eastAsia="Arial" w:hAnsi="Arial" w:cs="Arial"/>
          <w:sz w:val="24"/>
          <w:lang w:val="el-GR"/>
        </w:rPr>
        <w:t xml:space="preserve">  </w:t>
      </w:r>
    </w:p>
    <w:p w14:paraId="558B2843" w14:textId="77777777" w:rsidR="002B0B4B" w:rsidRPr="00CD258B" w:rsidRDefault="00B10CD3" w:rsidP="00E5264C">
      <w:pPr>
        <w:spacing w:after="19"/>
        <w:ind w:right="119"/>
        <w:rPr>
          <w:lang w:val="el-GR"/>
        </w:rPr>
      </w:pPr>
      <w:r w:rsidRPr="00CD258B">
        <w:rPr>
          <w:rFonts w:ascii="Arial" w:eastAsia="Arial" w:hAnsi="Arial" w:cs="Arial"/>
          <w:sz w:val="24"/>
          <w:lang w:val="el-GR"/>
        </w:rPr>
        <w:t xml:space="preserve">  </w:t>
      </w:r>
    </w:p>
    <w:p w14:paraId="569470F9" w14:textId="77777777" w:rsidR="002B0B4B" w:rsidRDefault="00B10CD3" w:rsidP="00E5264C">
      <w:pPr>
        <w:spacing w:after="0"/>
        <w:ind w:left="-5" w:right="119" w:hanging="10"/>
        <w:jc w:val="both"/>
      </w:pPr>
      <w:proofErr w:type="spellStart"/>
      <w:r>
        <w:rPr>
          <w:rFonts w:ascii="Arial" w:eastAsia="Arial" w:hAnsi="Arial" w:cs="Arial"/>
          <w:sz w:val="24"/>
        </w:rPr>
        <w:t>Ημερ</w:t>
      </w:r>
      <w:proofErr w:type="spellEnd"/>
      <w:r>
        <w:rPr>
          <w:rFonts w:ascii="Arial" w:eastAsia="Arial" w:hAnsi="Arial" w:cs="Arial"/>
          <w:sz w:val="24"/>
        </w:rPr>
        <w:t xml:space="preserve">. …………………… </w:t>
      </w:r>
    </w:p>
    <w:p w14:paraId="17BEEA1C" w14:textId="77777777" w:rsidR="002B0B4B" w:rsidRDefault="00B10CD3" w:rsidP="00E5264C">
      <w:pPr>
        <w:spacing w:after="0"/>
        <w:ind w:right="119"/>
      </w:pPr>
      <w:r>
        <w:rPr>
          <w:rFonts w:ascii="Arial" w:eastAsia="Arial" w:hAnsi="Arial" w:cs="Arial"/>
          <w:sz w:val="24"/>
        </w:rPr>
        <w:t xml:space="preserve"> </w:t>
      </w:r>
    </w:p>
    <w:p w14:paraId="1227EBFF" w14:textId="77777777" w:rsidR="002B0B4B" w:rsidRDefault="00B10CD3" w:rsidP="00E5264C">
      <w:pPr>
        <w:spacing w:after="0"/>
        <w:ind w:right="119"/>
      </w:pPr>
      <w:r>
        <w:rPr>
          <w:rFonts w:ascii="Arial" w:eastAsia="Arial" w:hAnsi="Arial" w:cs="Arial"/>
          <w:sz w:val="24"/>
        </w:rPr>
        <w:t xml:space="preserve"> </w:t>
      </w:r>
    </w:p>
    <w:p w14:paraId="2095557A" w14:textId="77777777" w:rsidR="002B0B4B" w:rsidRDefault="00B10CD3" w:rsidP="00E5264C">
      <w:pPr>
        <w:spacing w:after="0"/>
        <w:ind w:right="119"/>
      </w:pPr>
      <w:r>
        <w:rPr>
          <w:rFonts w:ascii="Arial" w:eastAsia="Arial" w:hAnsi="Arial" w:cs="Arial"/>
          <w:sz w:val="24"/>
        </w:rPr>
        <w:t xml:space="preserve"> </w:t>
      </w:r>
    </w:p>
    <w:p w14:paraId="1BFCF9DF" w14:textId="77777777" w:rsidR="002B0B4B" w:rsidRDefault="00B10CD3" w:rsidP="00E5264C">
      <w:pPr>
        <w:spacing w:after="0"/>
        <w:ind w:right="119"/>
      </w:pPr>
      <w:r>
        <w:rPr>
          <w:rFonts w:ascii="Arial" w:eastAsia="Arial" w:hAnsi="Arial" w:cs="Arial"/>
          <w:sz w:val="24"/>
        </w:rPr>
        <w:t xml:space="preserve"> </w:t>
      </w:r>
    </w:p>
    <w:p w14:paraId="530A9D9A" w14:textId="77777777" w:rsidR="002B0B4B" w:rsidRDefault="00B10CD3" w:rsidP="00E5264C">
      <w:pPr>
        <w:spacing w:after="20"/>
        <w:ind w:right="119"/>
      </w:pPr>
      <w:r>
        <w:rPr>
          <w:rFonts w:ascii="Arial" w:eastAsia="Arial" w:hAnsi="Arial" w:cs="Arial"/>
          <w:sz w:val="24"/>
        </w:rPr>
        <w:t xml:space="preserve"> </w:t>
      </w:r>
    </w:p>
    <w:p w14:paraId="594D029F" w14:textId="4925B9DA" w:rsidR="002B0B4B" w:rsidRDefault="00B83A82" w:rsidP="00E5264C">
      <w:pPr>
        <w:spacing w:after="0"/>
        <w:ind w:left="10" w:right="119" w:hanging="10"/>
        <w:jc w:val="center"/>
      </w:pPr>
      <w:r>
        <w:rPr>
          <w:rFonts w:ascii="Arial" w:eastAsia="Arial" w:hAnsi="Arial" w:cs="Arial"/>
          <w:sz w:val="24"/>
          <w:lang w:val="el-GR"/>
        </w:rPr>
        <w:t xml:space="preserve"> </w:t>
      </w:r>
      <w:r w:rsidR="00B10CD3">
        <w:rPr>
          <w:rFonts w:ascii="Arial" w:eastAsia="Arial" w:hAnsi="Arial" w:cs="Arial"/>
          <w:sz w:val="24"/>
        </w:rPr>
        <w:t>Υπ</w:t>
      </w:r>
      <w:proofErr w:type="spellStart"/>
      <w:r w:rsidR="00B10CD3">
        <w:rPr>
          <w:rFonts w:ascii="Arial" w:eastAsia="Arial" w:hAnsi="Arial" w:cs="Arial"/>
          <w:sz w:val="24"/>
        </w:rPr>
        <w:t>ογρ</w:t>
      </w:r>
      <w:proofErr w:type="spellEnd"/>
      <w:r w:rsidR="00B10CD3">
        <w:rPr>
          <w:rFonts w:ascii="Arial" w:eastAsia="Arial" w:hAnsi="Arial" w:cs="Arial"/>
          <w:sz w:val="24"/>
        </w:rPr>
        <w:t xml:space="preserve">αφή ……………………………….. </w:t>
      </w:r>
    </w:p>
    <w:p w14:paraId="7A6A7A41" w14:textId="77777777" w:rsidR="002B0B4B" w:rsidRDefault="00B10CD3" w:rsidP="00E5264C">
      <w:pPr>
        <w:spacing w:after="0"/>
        <w:ind w:right="119"/>
        <w:jc w:val="right"/>
      </w:pPr>
      <w:r>
        <w:rPr>
          <w:rFonts w:ascii="Arial" w:eastAsia="Arial" w:hAnsi="Arial" w:cs="Arial"/>
          <w:sz w:val="24"/>
        </w:rPr>
        <w:t>».</w:t>
      </w:r>
      <w:r>
        <w:t xml:space="preserve"> </w:t>
      </w:r>
    </w:p>
    <w:sectPr w:rsidR="002B0B4B" w:rsidSect="00D25DEE">
      <w:pgSz w:w="11906" w:h="16838"/>
      <w:pgMar w:top="1445" w:right="1558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A3B"/>
    <w:multiLevelType w:val="multilevel"/>
    <w:tmpl w:val="E308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4224"/>
    <w:multiLevelType w:val="hybridMultilevel"/>
    <w:tmpl w:val="1A08E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17D"/>
    <w:multiLevelType w:val="hybridMultilevel"/>
    <w:tmpl w:val="3DF431DE"/>
    <w:lvl w:ilvl="0" w:tplc="08E0C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B57"/>
    <w:multiLevelType w:val="hybridMultilevel"/>
    <w:tmpl w:val="D6C624DE"/>
    <w:lvl w:ilvl="0" w:tplc="5F328C32">
      <w:start w:val="1"/>
      <w:numFmt w:val="decimal"/>
      <w:lvlText w:val="(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5A84"/>
    <w:multiLevelType w:val="multilevel"/>
    <w:tmpl w:val="8F6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220B4"/>
    <w:multiLevelType w:val="multilevel"/>
    <w:tmpl w:val="C7C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469BB"/>
    <w:multiLevelType w:val="multilevel"/>
    <w:tmpl w:val="06A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B"/>
    <w:rsid w:val="000012BB"/>
    <w:rsid w:val="00014000"/>
    <w:rsid w:val="00023515"/>
    <w:rsid w:val="0003189D"/>
    <w:rsid w:val="000336D7"/>
    <w:rsid w:val="00061EC7"/>
    <w:rsid w:val="000656CF"/>
    <w:rsid w:val="0006671A"/>
    <w:rsid w:val="0008450E"/>
    <w:rsid w:val="000A78AE"/>
    <w:rsid w:val="000B3554"/>
    <w:rsid w:val="000C2001"/>
    <w:rsid w:val="000E01D2"/>
    <w:rsid w:val="000F0BB8"/>
    <w:rsid w:val="000F45A1"/>
    <w:rsid w:val="000F6CD7"/>
    <w:rsid w:val="0013198D"/>
    <w:rsid w:val="00153089"/>
    <w:rsid w:val="00167251"/>
    <w:rsid w:val="0019623B"/>
    <w:rsid w:val="001B203C"/>
    <w:rsid w:val="001D1A2B"/>
    <w:rsid w:val="001D7DC9"/>
    <w:rsid w:val="002009D2"/>
    <w:rsid w:val="0021101E"/>
    <w:rsid w:val="00255D7E"/>
    <w:rsid w:val="00281DF2"/>
    <w:rsid w:val="0028248D"/>
    <w:rsid w:val="00284CC4"/>
    <w:rsid w:val="002870CE"/>
    <w:rsid w:val="002A2E8F"/>
    <w:rsid w:val="002B0B4B"/>
    <w:rsid w:val="002B2D43"/>
    <w:rsid w:val="002D0B23"/>
    <w:rsid w:val="002E7013"/>
    <w:rsid w:val="002F57CF"/>
    <w:rsid w:val="00311A1F"/>
    <w:rsid w:val="0033084D"/>
    <w:rsid w:val="00343EC2"/>
    <w:rsid w:val="003470A7"/>
    <w:rsid w:val="00352740"/>
    <w:rsid w:val="00367ED4"/>
    <w:rsid w:val="00372057"/>
    <w:rsid w:val="003C789E"/>
    <w:rsid w:val="003D4FBB"/>
    <w:rsid w:val="003E33C2"/>
    <w:rsid w:val="003F3FA5"/>
    <w:rsid w:val="00437607"/>
    <w:rsid w:val="00447A67"/>
    <w:rsid w:val="004B38A0"/>
    <w:rsid w:val="004E7EB7"/>
    <w:rsid w:val="004F6899"/>
    <w:rsid w:val="005111BA"/>
    <w:rsid w:val="005200BC"/>
    <w:rsid w:val="00546DCD"/>
    <w:rsid w:val="00571E65"/>
    <w:rsid w:val="00590D36"/>
    <w:rsid w:val="0059170C"/>
    <w:rsid w:val="0059252F"/>
    <w:rsid w:val="005B79D9"/>
    <w:rsid w:val="005C6498"/>
    <w:rsid w:val="005D4CF3"/>
    <w:rsid w:val="005E06A1"/>
    <w:rsid w:val="005F5765"/>
    <w:rsid w:val="005F63A8"/>
    <w:rsid w:val="00627773"/>
    <w:rsid w:val="00627CE6"/>
    <w:rsid w:val="00634CC3"/>
    <w:rsid w:val="00641441"/>
    <w:rsid w:val="00654837"/>
    <w:rsid w:val="00676610"/>
    <w:rsid w:val="006C1DC2"/>
    <w:rsid w:val="006F3BC5"/>
    <w:rsid w:val="00710E79"/>
    <w:rsid w:val="007126A0"/>
    <w:rsid w:val="007677EC"/>
    <w:rsid w:val="00782921"/>
    <w:rsid w:val="00787743"/>
    <w:rsid w:val="007C4065"/>
    <w:rsid w:val="007F0EAE"/>
    <w:rsid w:val="00855D65"/>
    <w:rsid w:val="008627A3"/>
    <w:rsid w:val="00890989"/>
    <w:rsid w:val="008B0970"/>
    <w:rsid w:val="008D0B1F"/>
    <w:rsid w:val="008F6E4F"/>
    <w:rsid w:val="00952F6A"/>
    <w:rsid w:val="00961279"/>
    <w:rsid w:val="00971D83"/>
    <w:rsid w:val="0098091C"/>
    <w:rsid w:val="00987AFA"/>
    <w:rsid w:val="009C23DD"/>
    <w:rsid w:val="009E7F25"/>
    <w:rsid w:val="00A24249"/>
    <w:rsid w:val="00A61DC5"/>
    <w:rsid w:val="00A73214"/>
    <w:rsid w:val="00A82AA1"/>
    <w:rsid w:val="00A95168"/>
    <w:rsid w:val="00AA298E"/>
    <w:rsid w:val="00AC2205"/>
    <w:rsid w:val="00AC77FB"/>
    <w:rsid w:val="00AF05B0"/>
    <w:rsid w:val="00AF7FCD"/>
    <w:rsid w:val="00B062CD"/>
    <w:rsid w:val="00B10CD3"/>
    <w:rsid w:val="00B23D92"/>
    <w:rsid w:val="00B32793"/>
    <w:rsid w:val="00B40848"/>
    <w:rsid w:val="00B4721A"/>
    <w:rsid w:val="00B611DC"/>
    <w:rsid w:val="00B83A82"/>
    <w:rsid w:val="00BD08DF"/>
    <w:rsid w:val="00BD5710"/>
    <w:rsid w:val="00BD656B"/>
    <w:rsid w:val="00C54360"/>
    <w:rsid w:val="00C85026"/>
    <w:rsid w:val="00CC0A40"/>
    <w:rsid w:val="00CC4F63"/>
    <w:rsid w:val="00CC6B1A"/>
    <w:rsid w:val="00CD258B"/>
    <w:rsid w:val="00CD4FF9"/>
    <w:rsid w:val="00D25DEE"/>
    <w:rsid w:val="00D305E2"/>
    <w:rsid w:val="00D758BA"/>
    <w:rsid w:val="00D92973"/>
    <w:rsid w:val="00DA2E33"/>
    <w:rsid w:val="00DC09BE"/>
    <w:rsid w:val="00E01AAC"/>
    <w:rsid w:val="00E17791"/>
    <w:rsid w:val="00E25DE5"/>
    <w:rsid w:val="00E26735"/>
    <w:rsid w:val="00E47B92"/>
    <w:rsid w:val="00E5264C"/>
    <w:rsid w:val="00E62A2C"/>
    <w:rsid w:val="00E63C6F"/>
    <w:rsid w:val="00EC32F0"/>
    <w:rsid w:val="00EE08F7"/>
    <w:rsid w:val="00F22BAB"/>
    <w:rsid w:val="00F31D84"/>
    <w:rsid w:val="00F726EB"/>
    <w:rsid w:val="00F77DE5"/>
    <w:rsid w:val="00F940EF"/>
    <w:rsid w:val="00FA57ED"/>
    <w:rsid w:val="00FA735A"/>
    <w:rsid w:val="00FA7B5F"/>
    <w:rsid w:val="00FB17D1"/>
    <w:rsid w:val="00FC61DF"/>
    <w:rsid w:val="00FD03BB"/>
    <w:rsid w:val="00FE4D8E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C2B5"/>
  <w15:docId w15:val="{6C90EB40-BFE0-47FE-B78F-76CDA1BF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9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F68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7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7E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7E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E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C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23B"/>
    <w:pPr>
      <w:ind w:left="720"/>
      <w:contextualSpacing/>
    </w:pPr>
  </w:style>
  <w:style w:type="paragraph" w:styleId="Revision">
    <w:name w:val="Revision"/>
    <w:hidden/>
    <w:uiPriority w:val="99"/>
    <w:semiHidden/>
    <w:rsid w:val="0028248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indent1">
    <w:name w:val="indent1"/>
    <w:basedOn w:val="Normal"/>
    <w:rsid w:val="00E2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7603-ADC3-405C-AAFE-D009F37D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 Gavrielides</dc:creator>
  <cp:lastModifiedBy>Charalambous  Areti</cp:lastModifiedBy>
  <cp:revision>2</cp:revision>
  <cp:lastPrinted>2018-07-26T05:49:00Z</cp:lastPrinted>
  <dcterms:created xsi:type="dcterms:W3CDTF">2018-08-27T12:20:00Z</dcterms:created>
  <dcterms:modified xsi:type="dcterms:W3CDTF">2018-08-27T12:20:00Z</dcterms:modified>
</cp:coreProperties>
</file>